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</w:t>
      </w:r>
      <w:r>
        <w:rPr>
          <w:rFonts w:ascii="Times New Roman" w:eastAsia="Times New Roman" w:hAnsi="Times New Roman" w:cs="Times New Roman"/>
        </w:rPr>
        <w:t>1-2025-0000192-54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05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Захарова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</w:rPr>
        <w:t xml:space="preserve">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 xml:space="preserve">.2024 года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6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5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Захарова А.Г.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Захаровой А.Г.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Захаровой А.Г.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36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подтверждение даты отправки; уведомление о составлении </w:t>
      </w:r>
      <w:r>
        <w:rPr>
          <w:rFonts w:ascii="Times New Roman" w:eastAsia="Times New Roman" w:hAnsi="Times New Roman" w:cs="Times New Roman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Захаровой А.Г.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Захаровой А.Г.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Захарову </w:t>
      </w:r>
      <w:r>
        <w:rPr>
          <w:rStyle w:val="cat-UserDefinedgrp-37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3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0412365400675000972515127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38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