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line="220" w:lineRule="atLeast"/>
        <w:jc w:val="right"/>
      </w:pPr>
      <w:r>
        <w:rPr>
          <w:rFonts w:ascii="Times New Roman" w:eastAsia="Times New Roman" w:hAnsi="Times New Roman" w:cs="Times New Roman"/>
          <w:sz w:val="22"/>
          <w:szCs w:val="22"/>
        </w:rPr>
        <w:t>КОПИЯ</w:t>
      </w:r>
    </w:p>
    <w:p>
      <w:pPr>
        <w:widowControl w:val="0"/>
        <w:spacing w:before="0" w:after="0" w:line="220" w:lineRule="atLeast"/>
        <w:jc w:val="right"/>
      </w:pPr>
      <w:r>
        <w:rPr>
          <w:rFonts w:ascii="Times New Roman" w:eastAsia="Times New Roman" w:hAnsi="Times New Roman" w:cs="Times New Roman"/>
          <w:sz w:val="22"/>
          <w:szCs w:val="22"/>
        </w:rPr>
        <w:t xml:space="preserve">УИД: </w:t>
      </w:r>
      <w:r>
        <w:rPr>
          <w:rFonts w:ascii="Times New Roman" w:eastAsia="Times New Roman" w:hAnsi="Times New Roman" w:cs="Times New Roman"/>
          <w:sz w:val="22"/>
          <w:szCs w:val="22"/>
        </w:rPr>
        <w:t>86MS0026-01-2025-000484-90</w:t>
      </w:r>
    </w:p>
    <w:p>
      <w:pPr>
        <w:widowControl w:val="0"/>
        <w:spacing w:before="0" w:after="0" w:line="220" w:lineRule="atLeast"/>
        <w:jc w:val="right"/>
      </w:pPr>
      <w:r>
        <w:rPr>
          <w:rFonts w:ascii="Times New Roman" w:eastAsia="Times New Roman" w:hAnsi="Times New Roman" w:cs="Times New Roman"/>
          <w:sz w:val="22"/>
          <w:szCs w:val="22"/>
        </w:rPr>
        <w:t xml:space="preserve">Дело № </w:t>
      </w:r>
      <w:r>
        <w:rPr>
          <w:rFonts w:ascii="Times New Roman" w:eastAsia="Times New Roman" w:hAnsi="Times New Roman" w:cs="Times New Roman"/>
          <w:sz w:val="22"/>
          <w:szCs w:val="22"/>
        </w:rPr>
        <w:t>05-0138/2601/2025</w:t>
      </w:r>
      <w:r>
        <w:rPr>
          <w:rFonts w:ascii="Times New Roman" w:eastAsia="Times New Roman" w:hAnsi="Times New Roman" w:cs="Times New Roman"/>
          <w:sz w:val="22"/>
          <w:szCs w:val="22"/>
        </w:rPr>
        <w:t xml:space="preserve">   </w:t>
      </w:r>
    </w:p>
    <w:p>
      <w:pPr>
        <w:widowControl w:val="0"/>
        <w:spacing w:before="0" w:after="0" w:line="270" w:lineRule="atLeast"/>
        <w:jc w:val="center"/>
      </w:pPr>
      <w:r>
        <w:rPr>
          <w:rFonts w:ascii="Times New Roman" w:eastAsia="Times New Roman" w:hAnsi="Times New Roman" w:cs="Times New Roman"/>
          <w:sz w:val="27"/>
          <w:szCs w:val="27"/>
        </w:rPr>
        <w:t>П О С Т А Н О В Л Е Н И Е</w:t>
      </w:r>
    </w:p>
    <w:p>
      <w:pPr>
        <w:widowControl w:val="0"/>
        <w:spacing w:before="0" w:after="0" w:line="270" w:lineRule="atLeast"/>
        <w:jc w:val="center"/>
      </w:pPr>
      <w:r>
        <w:rPr>
          <w:rFonts w:ascii="Times New Roman" w:eastAsia="Times New Roman" w:hAnsi="Times New Roman" w:cs="Times New Roman"/>
          <w:sz w:val="27"/>
          <w:szCs w:val="27"/>
        </w:rPr>
        <w:t>по делу об административном правонарушении</w:t>
      </w:r>
    </w:p>
    <w:p>
      <w:pPr>
        <w:widowControl w:val="0"/>
        <w:spacing w:before="0" w:after="0" w:line="100" w:lineRule="atLeast"/>
        <w:jc w:val="center"/>
      </w:pPr>
    </w:p>
    <w:p>
      <w:pPr>
        <w:widowControl w:val="0"/>
        <w:spacing w:before="0" w:after="0" w:line="270" w:lineRule="atLeast"/>
        <w:jc w:val="both"/>
      </w:pPr>
      <w:r>
        <w:rPr>
          <w:rFonts w:ascii="Times New Roman" w:eastAsia="Times New Roman" w:hAnsi="Times New Roman" w:cs="Times New Roman"/>
          <w:sz w:val="27"/>
          <w:szCs w:val="27"/>
        </w:rPr>
        <w:t>город Сургут</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26 февраля 2025 года</w:t>
      </w:r>
      <w:r>
        <w:rPr>
          <w:rFonts w:ascii="Times New Roman" w:eastAsia="Times New Roman" w:hAnsi="Times New Roman" w:cs="Times New Roman"/>
          <w:sz w:val="27"/>
          <w:szCs w:val="27"/>
        </w:rPr>
        <w:t xml:space="preserve">                                                                        </w:t>
      </w:r>
    </w:p>
    <w:p>
      <w:pPr>
        <w:widowControl w:val="0"/>
        <w:spacing w:before="0" w:after="0" w:line="270" w:lineRule="atLeast"/>
      </w:pPr>
      <w:r>
        <w:rPr>
          <w:rFonts w:ascii="Times New Roman" w:eastAsia="Times New Roman" w:hAnsi="Times New Roman" w:cs="Times New Roman"/>
          <w:sz w:val="27"/>
          <w:szCs w:val="27"/>
        </w:rPr>
        <w:t> </w:t>
      </w:r>
    </w:p>
    <w:p>
      <w:pPr>
        <w:widowControl w:val="0"/>
        <w:spacing w:before="0" w:after="0" w:line="270" w:lineRule="atLeast"/>
        <w:ind w:firstLine="709"/>
        <w:jc w:val="both"/>
      </w:pPr>
      <w:r>
        <w:rPr>
          <w:rFonts w:ascii="Times New Roman" w:eastAsia="Times New Roman" w:hAnsi="Times New Roman" w:cs="Times New Roman"/>
          <w:sz w:val="27"/>
          <w:szCs w:val="27"/>
        </w:rPr>
        <w:t>Мировой судья судебного участка № 1 Сургутского судебного района города окружного значения Сургута Ханты-Мансийс</w:t>
      </w:r>
      <w:r>
        <w:rPr>
          <w:rFonts w:ascii="Times New Roman" w:eastAsia="Times New Roman" w:hAnsi="Times New Roman" w:cs="Times New Roman"/>
          <w:sz w:val="27"/>
          <w:szCs w:val="27"/>
        </w:rPr>
        <w:t xml:space="preserve">кого автономного округа – Югры </w:t>
      </w:r>
      <w:r>
        <w:rPr>
          <w:rFonts w:ascii="Times New Roman" w:eastAsia="Times New Roman" w:hAnsi="Times New Roman" w:cs="Times New Roman"/>
          <w:sz w:val="27"/>
          <w:szCs w:val="27"/>
        </w:rPr>
        <w:t>Панков А.Ю.,</w:t>
      </w:r>
      <w:r>
        <w:rPr>
          <w:rFonts w:ascii="Times New Roman" w:eastAsia="Times New Roman" w:hAnsi="Times New Roman" w:cs="Times New Roman"/>
          <w:sz w:val="27"/>
          <w:szCs w:val="27"/>
        </w:rPr>
        <w:t xml:space="preserve"> расположенного по адресу: ХМАО - Югра, г. Сургут, ул. Гагарина, </w:t>
      </w:r>
      <w:r>
        <w:rPr>
          <w:rFonts w:ascii="Times New Roman" w:eastAsia="Times New Roman" w:hAnsi="Times New Roman" w:cs="Times New Roman"/>
          <w:sz w:val="27"/>
          <w:szCs w:val="27"/>
        </w:rPr>
        <w:br/>
      </w:r>
      <w:r>
        <w:rPr>
          <w:rFonts w:ascii="Times New Roman" w:eastAsia="Times New Roman" w:hAnsi="Times New Roman" w:cs="Times New Roman"/>
          <w:sz w:val="27"/>
          <w:szCs w:val="27"/>
        </w:rPr>
        <w:t>д. 9, каб. 504</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рассмотрев в открытом судебном заседании дело об административном правонарушении, предусмотренном </w:t>
      </w:r>
      <w:r>
        <w:rPr>
          <w:rFonts w:ascii="Times New Roman" w:eastAsia="Times New Roman" w:hAnsi="Times New Roman" w:cs="Times New Roman"/>
          <w:sz w:val="27"/>
          <w:szCs w:val="27"/>
        </w:rPr>
        <w:t>частью 1 статьи</w:t>
      </w:r>
      <w:r>
        <w:rPr>
          <w:rFonts w:ascii="Times New Roman" w:eastAsia="Times New Roman" w:hAnsi="Times New Roman" w:cs="Times New Roman"/>
          <w:sz w:val="27"/>
          <w:szCs w:val="27"/>
        </w:rPr>
        <w:t xml:space="preserve"> 19.5</w:t>
      </w:r>
      <w:r>
        <w:rPr>
          <w:rFonts w:ascii="Times New Roman" w:eastAsia="Times New Roman" w:hAnsi="Times New Roman" w:cs="Times New Roman"/>
          <w:sz w:val="27"/>
          <w:szCs w:val="27"/>
        </w:rPr>
        <w:t xml:space="preserve"> Кодекса Российской Федерации об административных правонарушениях в отношении</w:t>
      </w:r>
      <w:r>
        <w:rPr>
          <w:rFonts w:ascii="Times New Roman" w:eastAsia="Times New Roman" w:hAnsi="Times New Roman" w:cs="Times New Roman"/>
          <w:sz w:val="27"/>
          <w:szCs w:val="27"/>
        </w:rPr>
        <w:t xml:space="preserve"> индивидуального предпринимателя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Намазова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Сакита</w:t>
      </w:r>
      <w:r>
        <w:rPr>
          <w:rFonts w:ascii="Times New Roman" w:eastAsia="Times New Roman" w:hAnsi="Times New Roman" w:cs="Times New Roman"/>
          <w:sz w:val="27"/>
          <w:szCs w:val="27"/>
        </w:rPr>
        <w:t xml:space="preserve"> Чапай </w:t>
      </w:r>
      <w:r>
        <w:rPr>
          <w:rFonts w:ascii="Times New Roman" w:eastAsia="Times New Roman" w:hAnsi="Times New Roman" w:cs="Times New Roman"/>
          <w:sz w:val="27"/>
          <w:szCs w:val="27"/>
        </w:rPr>
        <w:t>оглы</w:t>
      </w:r>
      <w:r>
        <w:rPr>
          <w:rFonts w:ascii="Times New Roman" w:eastAsia="Times New Roman" w:hAnsi="Times New Roman" w:cs="Times New Roman"/>
          <w:sz w:val="27"/>
          <w:szCs w:val="27"/>
        </w:rPr>
        <w:t xml:space="preserve">, </w:t>
      </w:r>
      <w:r>
        <w:rPr>
          <w:rStyle w:val="cat-UserDefinedgrp-43rplc-10"/>
          <w:rFonts w:ascii="Times New Roman" w:eastAsia="Times New Roman" w:hAnsi="Times New Roman" w:cs="Times New Roman"/>
          <w:sz w:val="27"/>
          <w:szCs w:val="27"/>
        </w:rPr>
        <w:t>...</w:t>
      </w:r>
    </w:p>
    <w:p>
      <w:pPr>
        <w:widowControl w:val="0"/>
        <w:spacing w:before="0" w:after="0" w:line="270" w:lineRule="atLeast"/>
        <w:ind w:firstLine="709"/>
        <w:jc w:val="center"/>
      </w:pPr>
      <w:r>
        <w:rPr>
          <w:rFonts w:ascii="Times New Roman" w:eastAsia="Times New Roman" w:hAnsi="Times New Roman" w:cs="Times New Roman"/>
          <w:sz w:val="27"/>
          <w:szCs w:val="27"/>
        </w:rPr>
        <w:t>УСТАНОВИЛ:</w:t>
      </w:r>
    </w:p>
    <w:p>
      <w:pPr>
        <w:widowControl w:val="0"/>
        <w:spacing w:before="0" w:after="0" w:line="100" w:lineRule="atLeast"/>
        <w:ind w:firstLine="709"/>
        <w:jc w:val="center"/>
      </w:pPr>
    </w:p>
    <w:p>
      <w:pPr>
        <w:widowControl w:val="0"/>
        <w:spacing w:before="0" w:after="0" w:line="270" w:lineRule="atLeast"/>
        <w:ind w:firstLine="709"/>
        <w:jc w:val="both"/>
      </w:pPr>
      <w:r>
        <w:rPr>
          <w:rFonts w:ascii="Times New Roman" w:eastAsia="Times New Roman" w:hAnsi="Times New Roman" w:cs="Times New Roman"/>
          <w:sz w:val="27"/>
          <w:szCs w:val="27"/>
        </w:rPr>
        <w:t>индивидуальный предприниматель</w:t>
      </w:r>
      <w:r>
        <w:rPr>
          <w:rFonts w:ascii="Times New Roman" w:eastAsia="Times New Roman" w:hAnsi="Times New Roman" w:cs="Times New Roman"/>
          <w:sz w:val="27"/>
          <w:szCs w:val="27"/>
        </w:rPr>
        <w:t xml:space="preserve"> Намазов С.Ч.</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находясь по адресу: ПСК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26 </w:t>
      </w:r>
      <w:r>
        <w:rPr>
          <w:rFonts w:ascii="Times New Roman" w:eastAsia="Times New Roman" w:hAnsi="Times New Roman" w:cs="Times New Roman"/>
          <w:sz w:val="27"/>
          <w:szCs w:val="27"/>
        </w:rPr>
        <w:t>«Виктория»</w:t>
      </w:r>
      <w:r>
        <w:rPr>
          <w:rFonts w:ascii="Times New Roman" w:eastAsia="Times New Roman" w:hAnsi="Times New Roman" w:cs="Times New Roman"/>
          <w:sz w:val="27"/>
          <w:szCs w:val="27"/>
        </w:rPr>
        <w:t>, д. 11, Сургут г, Ханты-Мансийский автономный округ - Югра,</w:t>
      </w:r>
      <w:r>
        <w:rPr>
          <w:rFonts w:ascii="Times New Roman" w:eastAsia="Times New Roman" w:hAnsi="Times New Roman" w:cs="Times New Roman"/>
          <w:sz w:val="27"/>
          <w:szCs w:val="27"/>
        </w:rPr>
        <w:t xml:space="preserve"> не выпо</w:t>
      </w:r>
      <w:r>
        <w:rPr>
          <w:rFonts w:ascii="Times New Roman" w:eastAsia="Times New Roman" w:hAnsi="Times New Roman" w:cs="Times New Roman"/>
          <w:sz w:val="27"/>
          <w:szCs w:val="27"/>
        </w:rPr>
        <w:t>лнил в установленный срок (до 28.10</w:t>
      </w:r>
      <w:r>
        <w:rPr>
          <w:rFonts w:ascii="Times New Roman" w:eastAsia="Times New Roman" w:hAnsi="Times New Roman" w:cs="Times New Roman"/>
          <w:sz w:val="27"/>
          <w:szCs w:val="27"/>
        </w:rPr>
        <w:t xml:space="preserve">.2024) законное предписание должностного лица, осуществляющего </w:t>
      </w:r>
      <w:r>
        <w:rPr>
          <w:rFonts w:ascii="Times New Roman" w:eastAsia="Times New Roman" w:hAnsi="Times New Roman" w:cs="Times New Roman"/>
          <w:sz w:val="27"/>
          <w:szCs w:val="27"/>
        </w:rPr>
        <w:t>государственный надзор (контроль)</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об устранении выявленных нарушений требований законодательства Российской Федерации о применении контрольно-кассовой техники от 26.09.2024 № б/н</w:t>
      </w:r>
      <w:r>
        <w:rPr>
          <w:rFonts w:ascii="Times New Roman" w:eastAsia="Times New Roman" w:hAnsi="Times New Roman" w:cs="Times New Roman"/>
          <w:sz w:val="27"/>
          <w:szCs w:val="27"/>
        </w:rPr>
        <w:t>, чем нарушил требования</w:t>
      </w:r>
      <w:r>
        <w:rPr>
          <w:rFonts w:ascii="Times New Roman" w:eastAsia="Times New Roman" w:hAnsi="Times New Roman" w:cs="Times New Roman"/>
          <w:sz w:val="27"/>
          <w:szCs w:val="27"/>
        </w:rPr>
        <w:t xml:space="preserve"> ч. 2 ст. 95 </w:t>
      </w:r>
      <w:r>
        <w:rPr>
          <w:rFonts w:ascii="Times New Roman" w:eastAsia="Times New Roman" w:hAnsi="Times New Roman" w:cs="Times New Roman"/>
          <w:sz w:val="27"/>
          <w:szCs w:val="27"/>
        </w:rPr>
        <w:t>Федерального закона от 31 июля 2020 г. N 248-ФЗ "О государственном контроле (надзоре) и муниципальном контроле в Российской Федерации"</w:t>
      </w:r>
      <w:r>
        <w:rPr>
          <w:rFonts w:ascii="Times New Roman" w:eastAsia="Times New Roman" w:hAnsi="Times New Roman" w:cs="Times New Roman"/>
          <w:sz w:val="27"/>
          <w:szCs w:val="27"/>
        </w:rPr>
        <w:t xml:space="preserve">. </w:t>
      </w:r>
    </w:p>
    <w:p>
      <w:pPr>
        <w:spacing w:before="0" w:after="0" w:line="270" w:lineRule="atLeast"/>
        <w:ind w:firstLine="709"/>
        <w:jc w:val="both"/>
      </w:pPr>
      <w:r>
        <w:rPr>
          <w:rFonts w:ascii="Times New Roman" w:eastAsia="Times New Roman" w:hAnsi="Times New Roman" w:cs="Times New Roman"/>
          <w:sz w:val="27"/>
          <w:szCs w:val="27"/>
        </w:rPr>
        <w:t>Намазов С.Ч.</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судебное заседание не явился, извещен надлежащим образом, о причинах неявки суд не уведомил, ходатайств не заявлял. Суд рассмотрел дело в отсутствие </w:t>
      </w:r>
      <w:r>
        <w:rPr>
          <w:rFonts w:ascii="Times New Roman" w:eastAsia="Times New Roman" w:hAnsi="Times New Roman" w:cs="Times New Roman"/>
          <w:sz w:val="27"/>
          <w:szCs w:val="27"/>
        </w:rPr>
        <w:t>Намазова</w:t>
      </w:r>
      <w:r>
        <w:rPr>
          <w:rFonts w:ascii="Times New Roman" w:eastAsia="Times New Roman" w:hAnsi="Times New Roman" w:cs="Times New Roman"/>
          <w:sz w:val="27"/>
          <w:szCs w:val="27"/>
        </w:rPr>
        <w:t xml:space="preserve"> С.Ч.</w:t>
      </w:r>
    </w:p>
    <w:p>
      <w:pPr>
        <w:widowControl w:val="0"/>
        <w:spacing w:before="0" w:after="0" w:line="270" w:lineRule="atLeast"/>
        <w:ind w:firstLine="709"/>
        <w:jc w:val="both"/>
      </w:pPr>
      <w:r>
        <w:rPr>
          <w:rFonts w:ascii="Times New Roman" w:eastAsia="Times New Roman" w:hAnsi="Times New Roman" w:cs="Times New Roman"/>
          <w:sz w:val="27"/>
          <w:szCs w:val="27"/>
        </w:rPr>
        <w:t>Изучи</w:t>
      </w:r>
      <w:r>
        <w:rPr>
          <w:rFonts w:ascii="Times New Roman" w:eastAsia="Times New Roman" w:hAnsi="Times New Roman" w:cs="Times New Roman"/>
          <w:sz w:val="27"/>
          <w:szCs w:val="27"/>
        </w:rPr>
        <w:t>в материалы дела, прихожу к следующим выводам</w:t>
      </w:r>
      <w:r>
        <w:rPr>
          <w:rFonts w:ascii="Times New Roman" w:eastAsia="Times New Roman" w:hAnsi="Times New Roman" w:cs="Times New Roman"/>
          <w:sz w:val="27"/>
          <w:szCs w:val="27"/>
        </w:rPr>
        <w:t>.</w:t>
      </w:r>
    </w:p>
    <w:p>
      <w:pPr>
        <w:spacing w:before="0" w:after="0" w:line="270" w:lineRule="atLeast"/>
        <w:ind w:firstLine="709"/>
        <w:jc w:val="both"/>
      </w:pPr>
      <w:r>
        <w:rPr>
          <w:rFonts w:ascii="Times New Roman" w:eastAsia="Times New Roman" w:hAnsi="Times New Roman" w:cs="Times New Roman"/>
          <w:sz w:val="27"/>
          <w:szCs w:val="27"/>
        </w:rPr>
        <w:t>В соответствии со ст. 2.4 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line="270" w:lineRule="atLeast"/>
        <w:ind w:firstLine="709"/>
        <w:jc w:val="both"/>
      </w:pPr>
      <w:r>
        <w:rPr>
          <w:rFonts w:ascii="Times New Roman" w:eastAsia="Times New Roman" w:hAnsi="Times New Roman" w:cs="Times New Roman"/>
          <w:sz w:val="27"/>
          <w:szCs w:val="27"/>
        </w:rPr>
        <w:t>Согласно примечанию к вышеуказанной статье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данным</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Кодексом</w:t>
      </w:r>
      <w:r>
        <w:rPr>
          <w:rFonts w:ascii="Times New Roman" w:eastAsia="Times New Roman" w:hAnsi="Times New Roman" w:cs="Times New Roman"/>
          <w:sz w:val="27"/>
          <w:szCs w:val="27"/>
        </w:rPr>
        <w:t xml:space="preserve"> не установлено иное.</w:t>
      </w:r>
    </w:p>
    <w:p>
      <w:pPr>
        <w:spacing w:before="0" w:after="0" w:line="270" w:lineRule="atLeast"/>
        <w:ind w:firstLine="709"/>
        <w:jc w:val="both"/>
      </w:pPr>
      <w:r>
        <w:rPr>
          <w:rFonts w:ascii="Times New Roman" w:eastAsia="Times New Roman" w:hAnsi="Times New Roman" w:cs="Times New Roman"/>
          <w:sz w:val="27"/>
          <w:szCs w:val="27"/>
        </w:rPr>
        <w:t xml:space="preserve">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должностных лиц от одной тысячи до двух тысяч рублей или дисквалификацию на срок до трех лет. </w:t>
      </w:r>
    </w:p>
    <w:p>
      <w:pPr>
        <w:spacing w:before="0" w:after="0" w:line="270" w:lineRule="atLeast"/>
        <w:ind w:firstLine="708"/>
        <w:jc w:val="both"/>
      </w:pPr>
      <w:r>
        <w:rPr>
          <w:rFonts w:ascii="Times New Roman" w:eastAsia="Times New Roman" w:hAnsi="Times New Roman" w:cs="Times New Roman"/>
          <w:sz w:val="27"/>
          <w:szCs w:val="27"/>
        </w:rPr>
        <w:t>Согласно ч. 2 ст. 95 Федерального закона от 31 июля 2020 г. N 248-ФЗ "О государственном контроле (надзоре) и муниципальном контроле в Российской Федерации" в случае, если по итогам проведения контрольного (надзорного) мероприятия, предусмотренного</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частью 1</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пунктом 1 части 2 статьи 90</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spacing w:before="0" w:after="0" w:line="270" w:lineRule="atLeast"/>
        <w:ind w:firstLine="709"/>
        <w:jc w:val="both"/>
      </w:pPr>
      <w:r>
        <w:rPr>
          <w:rFonts w:ascii="Times New Roman" w:eastAsia="Times New Roman" w:hAnsi="Times New Roman" w:cs="Times New Roman"/>
          <w:sz w:val="27"/>
          <w:szCs w:val="27"/>
        </w:rPr>
        <w:t>В силу с п. 2 ст. 25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w:t>
      </w:r>
      <w:r>
        <w:rPr>
          <w:rFonts w:ascii="Times New Roman" w:eastAsia="Times New Roman" w:hAnsi="Times New Roman" w:cs="Times New Roman"/>
          <w:sz w:val="27"/>
          <w:szCs w:val="27"/>
        </w:rPr>
        <w:t xml:space="preserve">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pPr>
        <w:spacing w:before="0" w:after="0" w:line="270" w:lineRule="atLeast"/>
        <w:ind w:firstLine="709"/>
        <w:jc w:val="both"/>
      </w:pPr>
      <w:r>
        <w:rPr>
          <w:rFonts w:ascii="Times New Roman" w:eastAsia="Times New Roman" w:hAnsi="Times New Roman" w:cs="Times New Roman"/>
          <w:sz w:val="27"/>
          <w:szCs w:val="27"/>
        </w:rPr>
        <w:t xml:space="preserve">Факт совершения </w:t>
      </w:r>
      <w:r>
        <w:rPr>
          <w:rFonts w:ascii="Times New Roman" w:eastAsia="Times New Roman" w:hAnsi="Times New Roman" w:cs="Times New Roman"/>
          <w:sz w:val="27"/>
          <w:szCs w:val="27"/>
        </w:rPr>
        <w:t>Намазовым</w:t>
      </w:r>
      <w:r>
        <w:rPr>
          <w:rFonts w:ascii="Times New Roman" w:eastAsia="Times New Roman" w:hAnsi="Times New Roman" w:cs="Times New Roman"/>
          <w:sz w:val="27"/>
          <w:szCs w:val="27"/>
        </w:rPr>
        <w:t xml:space="preserve"> С.Ч.</w:t>
      </w:r>
      <w:r>
        <w:rPr>
          <w:rFonts w:ascii="Times New Roman" w:eastAsia="Times New Roman" w:hAnsi="Times New Roman" w:cs="Times New Roman"/>
          <w:sz w:val="27"/>
          <w:szCs w:val="27"/>
        </w:rPr>
        <w:t xml:space="preserve"> административного правонарушения и его вина объективно подтверждаются совокупностью исследованных судом доказательств: протоколом об административном правонаруш</w:t>
      </w:r>
      <w:r>
        <w:rPr>
          <w:rFonts w:ascii="Times New Roman" w:eastAsia="Times New Roman" w:hAnsi="Times New Roman" w:cs="Times New Roman"/>
          <w:sz w:val="27"/>
          <w:szCs w:val="27"/>
        </w:rPr>
        <w:t>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Style w:val="cat-UserDefinedgrp-44rplc-28"/>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от 13.01.2025</w:t>
      </w:r>
      <w:r>
        <w:rPr>
          <w:rFonts w:ascii="Times New Roman" w:eastAsia="Times New Roman" w:hAnsi="Times New Roman" w:cs="Times New Roman"/>
          <w:sz w:val="27"/>
          <w:szCs w:val="27"/>
        </w:rPr>
        <w:t>, в котором описано вышеуказанное событие правонарушен</w:t>
      </w:r>
      <w:r>
        <w:rPr>
          <w:rFonts w:ascii="Times New Roman" w:eastAsia="Times New Roman" w:hAnsi="Times New Roman" w:cs="Times New Roman"/>
          <w:sz w:val="27"/>
          <w:szCs w:val="27"/>
        </w:rPr>
        <w:t>ия; предписанием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об устранении выявленных нарушений требований законодательства Российской Федерации о применении контрольно-кассовой техники от 26.09.2024 № б/н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сведения</w:t>
      </w:r>
      <w:r>
        <w:rPr>
          <w:rFonts w:ascii="Times New Roman" w:eastAsia="Times New Roman" w:hAnsi="Times New Roman" w:cs="Times New Roman"/>
          <w:sz w:val="27"/>
          <w:szCs w:val="27"/>
        </w:rPr>
        <w:t>ми</w:t>
      </w:r>
      <w:r>
        <w:rPr>
          <w:rFonts w:ascii="Times New Roman" w:eastAsia="Times New Roman" w:hAnsi="Times New Roman" w:cs="Times New Roman"/>
          <w:sz w:val="27"/>
          <w:szCs w:val="27"/>
        </w:rPr>
        <w:t xml:space="preserve"> о почтовых отправлениях.</w:t>
      </w:r>
    </w:p>
    <w:p>
      <w:pPr>
        <w:spacing w:before="0" w:after="0" w:line="270" w:lineRule="atLeast"/>
        <w:ind w:firstLine="709"/>
        <w:jc w:val="both"/>
      </w:pPr>
      <w:r>
        <w:rPr>
          <w:rFonts w:ascii="Times New Roman" w:eastAsia="Times New Roman" w:hAnsi="Times New Roman" w:cs="Times New Roman"/>
          <w:sz w:val="27"/>
          <w:szCs w:val="27"/>
        </w:rPr>
        <w:t xml:space="preserve">Вышеприведенные доказательства согласуются между собой, суд считает их достоверными, допустимыми, относимыми и в совокупности достаточными для признания </w:t>
      </w:r>
      <w:r>
        <w:rPr>
          <w:rFonts w:ascii="Times New Roman" w:eastAsia="Times New Roman" w:hAnsi="Times New Roman" w:cs="Times New Roman"/>
          <w:sz w:val="27"/>
          <w:szCs w:val="27"/>
        </w:rPr>
        <w:t>Намазова</w:t>
      </w:r>
      <w:r>
        <w:rPr>
          <w:rFonts w:ascii="Times New Roman" w:eastAsia="Times New Roman" w:hAnsi="Times New Roman" w:cs="Times New Roman"/>
          <w:sz w:val="27"/>
          <w:szCs w:val="27"/>
        </w:rPr>
        <w:t xml:space="preserve"> С.Ч.</w:t>
      </w:r>
      <w:r>
        <w:rPr>
          <w:rFonts w:ascii="Times New Roman" w:eastAsia="Times New Roman" w:hAnsi="Times New Roman" w:cs="Times New Roman"/>
          <w:sz w:val="27"/>
          <w:szCs w:val="27"/>
        </w:rPr>
        <w:t xml:space="preserve"> виновным в совершении административного правонарушения.</w:t>
      </w:r>
    </w:p>
    <w:p>
      <w:pPr>
        <w:spacing w:before="0" w:after="0" w:line="270" w:lineRule="atLeast"/>
        <w:ind w:firstLine="709"/>
        <w:jc w:val="both"/>
      </w:pPr>
      <w:r>
        <w:rPr>
          <w:rFonts w:ascii="Times New Roman" w:eastAsia="Times New Roman" w:hAnsi="Times New Roman" w:cs="Times New Roman"/>
          <w:sz w:val="27"/>
          <w:szCs w:val="27"/>
        </w:rPr>
        <w:t xml:space="preserve">Таким образом, действия </w:t>
      </w:r>
      <w:r>
        <w:rPr>
          <w:rFonts w:ascii="Times New Roman" w:eastAsia="Times New Roman" w:hAnsi="Times New Roman" w:cs="Times New Roman"/>
          <w:sz w:val="27"/>
          <w:szCs w:val="27"/>
        </w:rPr>
        <w:t>индивидуального предпринимателя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Намазова</w:t>
      </w:r>
      <w:r>
        <w:rPr>
          <w:rFonts w:ascii="Times New Roman" w:eastAsia="Times New Roman" w:hAnsi="Times New Roman" w:cs="Times New Roman"/>
          <w:sz w:val="27"/>
          <w:szCs w:val="27"/>
        </w:rPr>
        <w:t xml:space="preserve"> С.Ч.</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квалифицируются по части 1 статьи 19.5 Кодекса Российской Федерации об административных правонарушениях как невыполнение </w:t>
      </w:r>
      <w:r>
        <w:rPr>
          <w:rFonts w:ascii="Times New Roman" w:eastAsia="Times New Roman" w:hAnsi="Times New Roman" w:cs="Times New Roman"/>
          <w:sz w:val="27"/>
          <w:szCs w:val="27"/>
        </w:rPr>
        <w:t xml:space="preserve">в установленный срок законного предписания должностного лица, осуществляющего </w:t>
      </w:r>
      <w:r>
        <w:rPr>
          <w:rFonts w:ascii="Times New Roman" w:eastAsia="Times New Roman" w:hAnsi="Times New Roman" w:cs="Times New Roman"/>
          <w:sz w:val="27"/>
          <w:szCs w:val="27"/>
        </w:rPr>
        <w:t>государственный надзор (контроль)</w:t>
      </w:r>
      <w:r>
        <w:rPr>
          <w:rFonts w:ascii="Times New Roman" w:eastAsia="Times New Roman" w:hAnsi="Times New Roman" w:cs="Times New Roman"/>
          <w:sz w:val="27"/>
          <w:szCs w:val="27"/>
        </w:rPr>
        <w:t>, об устранении нарушений законодательства</w:t>
      </w:r>
      <w:r>
        <w:rPr>
          <w:rFonts w:ascii="Times New Roman" w:eastAsia="Times New Roman" w:hAnsi="Times New Roman" w:cs="Times New Roman"/>
          <w:sz w:val="27"/>
          <w:szCs w:val="27"/>
        </w:rPr>
        <w:t>.</w:t>
      </w:r>
    </w:p>
    <w:p>
      <w:pPr>
        <w:spacing w:before="0" w:after="0" w:line="270" w:lineRule="atLeast"/>
        <w:ind w:firstLine="709"/>
        <w:jc w:val="both"/>
      </w:pPr>
      <w:r>
        <w:rPr>
          <w:rFonts w:ascii="Times New Roman" w:eastAsia="Times New Roman" w:hAnsi="Times New Roman" w:cs="Times New Roman"/>
          <w:sz w:val="27"/>
          <w:szCs w:val="27"/>
        </w:rPr>
        <w:t>При назначении административного наказания судья в соответствии с ч.2</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ст. 4.1 КоАП РФ учитывает характер совершенного административного правонарушения, личность </w:t>
      </w:r>
      <w:r>
        <w:rPr>
          <w:rFonts w:ascii="Times New Roman" w:eastAsia="Times New Roman" w:hAnsi="Times New Roman" w:cs="Times New Roman"/>
          <w:sz w:val="27"/>
          <w:szCs w:val="27"/>
        </w:rPr>
        <w:t>Намазова</w:t>
      </w:r>
      <w:r>
        <w:rPr>
          <w:rFonts w:ascii="Times New Roman" w:eastAsia="Times New Roman" w:hAnsi="Times New Roman" w:cs="Times New Roman"/>
          <w:sz w:val="27"/>
          <w:szCs w:val="27"/>
        </w:rPr>
        <w:t xml:space="preserve"> С.Ч.</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его имущественное положение, обстоятельства, смягчающие и отягчающие административную ответственность.</w:t>
      </w:r>
    </w:p>
    <w:p>
      <w:pPr>
        <w:spacing w:before="0" w:after="0" w:line="270" w:lineRule="atLeast"/>
        <w:ind w:firstLine="709"/>
        <w:jc w:val="both"/>
      </w:pPr>
      <w:r>
        <w:rPr>
          <w:rFonts w:ascii="Times New Roman" w:eastAsia="Times New Roman" w:hAnsi="Times New Roman" w:cs="Times New Roman"/>
          <w:sz w:val="27"/>
          <w:szCs w:val="27"/>
        </w:rPr>
        <w:t>Обстоятельств, смягчающих административную ответственность, предусмотренных ст. 4.2 КоАП РФ, судьей не установлено.</w:t>
      </w:r>
    </w:p>
    <w:p>
      <w:pPr>
        <w:spacing w:before="0" w:after="0" w:line="270" w:lineRule="atLeast"/>
        <w:ind w:firstLine="709"/>
        <w:jc w:val="both"/>
      </w:pPr>
      <w:r>
        <w:rPr>
          <w:rFonts w:ascii="Times New Roman" w:eastAsia="Times New Roman" w:hAnsi="Times New Roman" w:cs="Times New Roman"/>
          <w:sz w:val="27"/>
          <w:szCs w:val="27"/>
        </w:rPr>
        <w:t>Обстоятельств, отягчающих административную ответственность, предусмотренных ст. 4.3 КоАП РФ, судья не усматривает.</w:t>
      </w:r>
    </w:p>
    <w:p>
      <w:pPr>
        <w:spacing w:before="0" w:after="0" w:line="270" w:lineRule="atLeast"/>
        <w:ind w:firstLine="709"/>
        <w:jc w:val="both"/>
      </w:pPr>
      <w:r>
        <w:rPr>
          <w:rFonts w:ascii="Times New Roman" w:eastAsia="Times New Roman" w:hAnsi="Times New Roman" w:cs="Times New Roman"/>
          <w:sz w:val="27"/>
          <w:szCs w:val="27"/>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pPr>
        <w:spacing w:before="0" w:after="0" w:line="270" w:lineRule="atLeast"/>
        <w:ind w:firstLine="709"/>
        <w:jc w:val="both"/>
      </w:pPr>
      <w:r>
        <w:rPr>
          <w:rFonts w:ascii="Times New Roman" w:eastAsia="Times New Roman" w:hAnsi="Times New Roman" w:cs="Times New Roman"/>
          <w:sz w:val="27"/>
          <w:szCs w:val="27"/>
        </w:rPr>
        <w:t xml:space="preserve">Согласно ст. 3.1 КоАП РФ административное наказание применяется в целях предупреждения совершения новых правонарушений, как самим </w:t>
      </w:r>
      <w:r>
        <w:rPr>
          <w:rFonts w:ascii="Times New Roman" w:eastAsia="Times New Roman" w:hAnsi="Times New Roman" w:cs="Times New Roman"/>
          <w:sz w:val="27"/>
          <w:szCs w:val="27"/>
        </w:rPr>
        <w:t>правонаруши-телем</w:t>
      </w:r>
      <w:r>
        <w:rPr>
          <w:rFonts w:ascii="Times New Roman" w:eastAsia="Times New Roman" w:hAnsi="Times New Roman" w:cs="Times New Roman"/>
          <w:sz w:val="27"/>
          <w:szCs w:val="27"/>
        </w:rPr>
        <w:t>, так и другими лицами.</w:t>
      </w:r>
    </w:p>
    <w:p>
      <w:pPr>
        <w:spacing w:before="0" w:after="0" w:line="270" w:lineRule="atLeast"/>
        <w:ind w:firstLine="709"/>
        <w:jc w:val="both"/>
      </w:pPr>
      <w:r>
        <w:rPr>
          <w:rFonts w:ascii="Times New Roman" w:eastAsia="Times New Roman" w:hAnsi="Times New Roman" w:cs="Times New Roman"/>
          <w:sz w:val="27"/>
          <w:szCs w:val="27"/>
        </w:rPr>
        <w:t xml:space="preserve">На основании изложенного, учитывая отношение </w:t>
      </w:r>
      <w:r>
        <w:rPr>
          <w:rFonts w:ascii="Times New Roman" w:eastAsia="Times New Roman" w:hAnsi="Times New Roman" w:cs="Times New Roman"/>
          <w:sz w:val="27"/>
          <w:szCs w:val="27"/>
        </w:rPr>
        <w:t>Намазова</w:t>
      </w:r>
      <w:r>
        <w:rPr>
          <w:rFonts w:ascii="Times New Roman" w:eastAsia="Times New Roman" w:hAnsi="Times New Roman" w:cs="Times New Roman"/>
          <w:sz w:val="27"/>
          <w:szCs w:val="27"/>
        </w:rPr>
        <w:t xml:space="preserve"> С.Ч.</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 совершенному правонарушению, судья назначает ему административное наказание в виде административного штрафа </w:t>
      </w:r>
      <w:r>
        <w:rPr>
          <w:rFonts w:ascii="Times New Roman" w:eastAsia="Times New Roman" w:hAnsi="Times New Roman" w:cs="Times New Roman"/>
          <w:sz w:val="27"/>
          <w:szCs w:val="27"/>
        </w:rPr>
        <w:t>в минимальном размере</w:t>
      </w:r>
      <w:r>
        <w:rPr>
          <w:rFonts w:ascii="Times New Roman" w:eastAsia="Times New Roman" w:hAnsi="Times New Roman" w:cs="Times New Roman"/>
          <w:sz w:val="27"/>
          <w:szCs w:val="27"/>
        </w:rPr>
        <w:t>, поскольку указанный вид наказания является в данном случае справедливым и соразмерным содеянному.</w:t>
      </w:r>
    </w:p>
    <w:p>
      <w:pPr>
        <w:spacing w:before="0" w:after="0" w:line="270" w:lineRule="atLeast"/>
        <w:ind w:firstLine="709"/>
        <w:jc w:val="both"/>
      </w:pPr>
      <w:r>
        <w:rPr>
          <w:rFonts w:ascii="Times New Roman" w:eastAsia="Times New Roman" w:hAnsi="Times New Roman" w:cs="Times New Roman"/>
          <w:sz w:val="27"/>
          <w:szCs w:val="27"/>
        </w:rPr>
        <w:t>На основании изложенного, и руководствуясь ст.ст. 29.9, 29.10 Кодекса Российской Федерации об административных правонарушениях,</w:t>
      </w:r>
    </w:p>
    <w:p>
      <w:pPr>
        <w:widowControl w:val="0"/>
        <w:spacing w:before="0" w:after="0" w:line="100" w:lineRule="atLeast"/>
        <w:ind w:firstLine="709"/>
      </w:pPr>
    </w:p>
    <w:p>
      <w:pPr>
        <w:widowControl w:val="0"/>
        <w:spacing w:before="0" w:after="0" w:line="270" w:lineRule="atLeast"/>
        <w:ind w:firstLine="709"/>
        <w:jc w:val="center"/>
      </w:pPr>
      <w:r>
        <w:rPr>
          <w:rFonts w:ascii="Times New Roman" w:eastAsia="Times New Roman" w:hAnsi="Times New Roman" w:cs="Times New Roman"/>
          <w:sz w:val="27"/>
          <w:szCs w:val="27"/>
        </w:rPr>
        <w:t>ПОСТАНОВИЛ:</w:t>
      </w:r>
    </w:p>
    <w:p>
      <w:pPr>
        <w:widowControl w:val="0"/>
        <w:spacing w:before="0" w:after="0" w:line="100" w:lineRule="atLeast"/>
        <w:ind w:firstLine="709"/>
        <w:jc w:val="both"/>
      </w:pPr>
    </w:p>
    <w:p>
      <w:pPr>
        <w:widowControl w:val="0"/>
        <w:spacing w:before="0" w:after="0" w:line="270" w:lineRule="atLeast"/>
        <w:ind w:firstLine="709"/>
        <w:jc w:val="both"/>
      </w:pPr>
      <w:r>
        <w:rPr>
          <w:rFonts w:ascii="Times New Roman" w:eastAsia="Times New Roman" w:hAnsi="Times New Roman" w:cs="Times New Roman"/>
          <w:sz w:val="27"/>
          <w:szCs w:val="27"/>
        </w:rPr>
        <w:t>индивидуального предпринимателя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Намазова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Сакита</w:t>
      </w:r>
      <w:r>
        <w:rPr>
          <w:rFonts w:ascii="Times New Roman" w:eastAsia="Times New Roman" w:hAnsi="Times New Roman" w:cs="Times New Roman"/>
          <w:sz w:val="27"/>
          <w:szCs w:val="27"/>
        </w:rPr>
        <w:t xml:space="preserve"> Чапай </w:t>
      </w:r>
      <w:r>
        <w:rPr>
          <w:rFonts w:ascii="Times New Roman" w:eastAsia="Times New Roman" w:hAnsi="Times New Roman" w:cs="Times New Roman"/>
          <w:sz w:val="27"/>
          <w:szCs w:val="27"/>
        </w:rPr>
        <w:t>оглы</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w:t>
      </w:r>
      <w:r>
        <w:rPr>
          <w:rFonts w:ascii="Times New Roman" w:eastAsia="Times New Roman" w:hAnsi="Times New Roman" w:cs="Times New Roman"/>
          <w:sz w:val="27"/>
          <w:szCs w:val="27"/>
        </w:rPr>
        <w:t xml:space="preserve">частью 1 статьи 19.5 </w:t>
      </w:r>
      <w:r>
        <w:rPr>
          <w:rFonts w:ascii="Times New Roman" w:eastAsia="Times New Roman" w:hAnsi="Times New Roman" w:cs="Times New Roman"/>
          <w:sz w:val="27"/>
          <w:szCs w:val="27"/>
        </w:rPr>
        <w:t xml:space="preserve">Кодекса Российской Федерации об административных правонарушениях и назначить ему административное наказание в виде штрафа в размере 1 000 рублей. </w:t>
      </w:r>
    </w:p>
    <w:p>
      <w:pPr>
        <w:widowControl w:val="0"/>
        <w:spacing w:before="0" w:after="0" w:line="240" w:lineRule="atLeast"/>
        <w:ind w:firstLine="709"/>
        <w:jc w:val="both"/>
      </w:pPr>
      <w:r>
        <w:rPr>
          <w:rFonts w:ascii="Times New Roman" w:eastAsia="Times New Roman" w:hAnsi="Times New Roman" w:cs="Times New Roman"/>
        </w:rPr>
        <w:t>Административный штраф перечислять на реквизиты: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получателя(номер казначейского счета): 03100643000000018700, банковский счет, входящий в состав единого казначейского счета (ЕКС) 40102810245370000007, БИК 007162163, ОКТМО 71876000, ИНН 8601073664, КПП 860101001</w:t>
      </w:r>
      <w:r>
        <w:rPr>
          <w:rFonts w:ascii="Times New Roman" w:eastAsia="Times New Roman" w:hAnsi="Times New Roman" w:cs="Times New Roman"/>
        </w:rPr>
        <w:t xml:space="preserve">; </w:t>
      </w:r>
      <w:r>
        <w:rPr>
          <w:rFonts w:ascii="Times New Roman" w:eastAsia="Times New Roman" w:hAnsi="Times New Roman" w:cs="Times New Roman"/>
        </w:rPr>
        <w:t xml:space="preserve">КБК </w:t>
      </w:r>
      <w:r>
        <w:rPr>
          <w:rFonts w:ascii="Times New Roman" w:eastAsia="Times New Roman" w:hAnsi="Times New Roman" w:cs="Times New Roman"/>
        </w:rPr>
        <w:t>72011601193010005140</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УИН </w:t>
      </w:r>
      <w:r>
        <w:rPr>
          <w:rFonts w:ascii="Times New Roman" w:eastAsia="Times New Roman" w:hAnsi="Times New Roman" w:cs="Times New Roman"/>
        </w:rPr>
        <w:t>0412365400265001382519185</w:t>
      </w:r>
      <w:r>
        <w:rPr>
          <w:rFonts w:ascii="Times New Roman" w:eastAsia="Times New Roman" w:hAnsi="Times New Roman" w:cs="Times New Roman"/>
        </w:rPr>
        <w:t>.</w:t>
      </w:r>
    </w:p>
    <w:p>
      <w:pPr>
        <w:widowControl w:val="0"/>
        <w:spacing w:before="0" w:after="0" w:line="260" w:lineRule="atLeast"/>
        <w:ind w:firstLine="709"/>
        <w:jc w:val="both"/>
      </w:pPr>
      <w:r>
        <w:rPr>
          <w:rFonts w:ascii="Times New Roman" w:eastAsia="Times New Roman" w:hAnsi="Times New Roman" w:cs="Times New Roman"/>
          <w:sz w:val="26"/>
          <w:szCs w:val="26"/>
        </w:rPr>
        <w:t>Копию квитанции об оплате административного штрафа необходимо предоставить по адресу: ХМАО – Югра, г. Сургут, ул. Гагарина, д. 9, каб. 102.</w:t>
      </w:r>
    </w:p>
    <w:p>
      <w:pPr>
        <w:widowControl w:val="0"/>
        <w:spacing w:before="0" w:after="0" w:line="260" w:lineRule="atLeast"/>
        <w:ind w:firstLine="709"/>
        <w:jc w:val="both"/>
      </w:pPr>
      <w:r>
        <w:rPr>
          <w:rFonts w:ascii="Times New Roman" w:eastAsia="Times New Roman" w:hAnsi="Times New Roman" w:cs="Times New Roman"/>
          <w:sz w:val="26"/>
          <w:szCs w:val="26"/>
        </w:rPr>
        <w:t>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Российской Федерации об административных правонарушениях.</w:t>
      </w:r>
    </w:p>
    <w:p>
      <w:pPr>
        <w:widowControl w:val="0"/>
        <w:spacing w:before="0" w:after="0" w:line="260" w:lineRule="atLeast"/>
        <w:ind w:firstLine="709"/>
        <w:jc w:val="both"/>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городской суд ХМАО - Югры путем подачи жалобы через мирового судью судебного участка № 1 Сургутского судебного района города окружного значения Сургута Ханты-Мансийского автономного округа – Югры в течение 10 дней со дня вручения или получения копии постановления.</w:t>
      </w:r>
    </w:p>
    <w:p>
      <w:pPr>
        <w:widowControl w:val="0"/>
        <w:spacing w:before="0" w:after="0" w:line="260" w:lineRule="atLeast"/>
        <w:ind w:firstLine="708"/>
        <w:jc w:val="both"/>
      </w:pPr>
    </w:p>
    <w:p>
      <w:pPr>
        <w:widowControl w:val="0"/>
        <w:spacing w:before="0" w:after="0" w:line="260" w:lineRule="atLeast"/>
        <w:ind w:firstLine="708"/>
        <w:jc w:val="both"/>
      </w:pPr>
    </w:p>
    <w:p>
      <w:pPr>
        <w:widowControl w:val="0"/>
        <w:spacing w:before="0" w:after="0" w:line="260" w:lineRule="atLeast"/>
        <w:ind w:firstLine="708"/>
        <w:jc w:val="both"/>
      </w:pPr>
    </w:p>
    <w:p>
      <w:pPr>
        <w:widowControl w:val="0"/>
        <w:spacing w:before="0" w:after="0" w:line="260" w:lineRule="atLeast"/>
        <w:jc w:val="both"/>
        <w:rPr>
          <w:sz w:val="24"/>
          <w:szCs w:val="24"/>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6"/>
          <w:szCs w:val="26"/>
        </w:rPr>
        <w:t>/подпись/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А.Ю. Панков</w:t>
      </w:r>
    </w:p>
    <w:p>
      <w:pPr>
        <w:widowControl w:val="0"/>
        <w:spacing w:before="0" w:after="0" w:line="160" w:lineRule="atLeast"/>
        <w:ind w:firstLine="708"/>
        <w:jc w:val="both"/>
      </w:pPr>
    </w:p>
    <w:p>
      <w:pPr>
        <w:widowControl w:val="0"/>
        <w:spacing w:before="0" w:after="0" w:line="220" w:lineRule="atLeast"/>
        <w:jc w:val="both"/>
      </w:pPr>
      <w:r>
        <w:rPr>
          <w:rStyle w:val="cat-UserDefinedgrp-45rplc-47"/>
          <w:rFonts w:ascii="Times New Roman" w:eastAsia="Times New Roman" w:hAnsi="Times New Roman" w:cs="Times New Roman"/>
          <w:sz w:val="22"/>
          <w:szCs w:val="22"/>
        </w:rPr>
        <w:t>...</w:t>
      </w:r>
    </w:p>
    <w:tbl>
      <w:tblPr>
        <w:tblW w:w="9464" w:type="dxa"/>
        <w:tblInd w:w="113" w:type="dxa"/>
        <w:tblCellMar>
          <w:top w:w="0" w:type="dxa"/>
          <w:left w:w="0" w:type="dxa"/>
          <w:bottom w:w="0" w:type="dxa"/>
          <w:right w:w="0" w:type="dxa"/>
        </w:tblCellMar>
      </w:tblPr>
      <w:tblGrid>
        <w:gridCol w:w="4264"/>
        <w:gridCol w:w="1243"/>
        <w:gridCol w:w="3957"/>
      </w:tblGrid>
      <w:tr>
        <w:tblPrEx>
          <w:tblW w:w="9464" w:type="dxa"/>
          <w:tblInd w:w="113" w:type="dxa"/>
          <w:tblCellMar>
            <w:top w:w="0" w:type="dxa"/>
            <w:left w:w="0" w:type="dxa"/>
            <w:bottom w:w="0" w:type="dxa"/>
            <w:right w:w="0" w:type="dxa"/>
          </w:tblCellMar>
        </w:tblPrEx>
        <w:trPr>
          <w:trHeight w:val="1360"/>
        </w:trPr>
        <w:tc>
          <w:tcPr>
            <w:tcW w:w="4503" w:type="dxa"/>
            <w:noWrap w:val="0"/>
            <w:tcMar>
              <w:top w:w="5" w:type="dxa"/>
              <w:left w:w="113" w:type="dxa"/>
              <w:bottom w:w="5" w:type="dxa"/>
              <w:right w:w="113" w:type="dxa"/>
            </w:tcMar>
            <w:vAlign w:val="top"/>
            <w:hideMark/>
          </w:tcPr>
          <w:p>
            <w:pPr>
              <w:widowControl w:val="0"/>
              <w:spacing w:before="0" w:after="0"/>
              <w:jc w:val="center"/>
              <w:rPr>
                <w:b w:val="0"/>
                <w:bCs w:val="0"/>
                <w:i w:val="0"/>
                <w:iCs w:val="0"/>
                <w:smallCaps w:val="0"/>
                <w:color w:val="000000"/>
                <w:sz w:val="20"/>
                <w:szCs w:val="20"/>
              </w:rPr>
            </w:pPr>
            <w:r>
              <w:rPr>
                <w:b w:val="0"/>
                <w:bCs w:val="0"/>
                <w:i w:val="0"/>
                <w:iCs w:val="0"/>
                <w:smallCaps w:val="0"/>
                <w:color w:val="000000"/>
                <w:sz w:val="20"/>
                <w:szCs w:val="20"/>
              </w:rPr>
              <w:br/>
            </w:r>
          </w:p>
          <w:p>
            <w:pPr>
              <w:widowControl w:val="0"/>
              <w:spacing w:before="0" w:after="0"/>
              <w:jc w:val="center"/>
              <w:rPr>
                <w:b w:val="0"/>
                <w:bCs w:val="0"/>
                <w:i w:val="0"/>
                <w:iCs w:val="0"/>
                <w:smallCaps w:val="0"/>
                <w:color w:val="000000"/>
              </w:rPr>
            </w:pPr>
            <w:hyperlink r:id="rId4" w:history="1"/>
          </w:p>
        </w:tc>
        <w:tc>
          <w:tcPr>
            <w:tcW w:w="1134" w:type="dxa"/>
            <w:noWrap w:val="0"/>
            <w:tcMar>
              <w:top w:w="5" w:type="dxa"/>
              <w:left w:w="113" w:type="dxa"/>
              <w:bottom w:w="5" w:type="dxa"/>
              <w:right w:w="113" w:type="dxa"/>
            </w:tcMar>
            <w:vAlign w:val="top"/>
            <w:hideMark/>
          </w:tcPr>
          <w:p>
            <w:pPr>
              <w:widowControl w:val="0"/>
              <w:spacing w:before="0" w:after="0"/>
              <w:rPr>
                <w:b w:val="0"/>
                <w:bCs w:val="0"/>
                <w:i w:val="0"/>
                <w:iCs w:val="0"/>
                <w:smallCaps w:val="0"/>
                <w:color w:val="000000"/>
              </w:rPr>
            </w:pPr>
          </w:p>
        </w:tc>
        <w:tc>
          <w:tcPr>
            <w:tcW w:w="3827" w:type="dxa"/>
            <w:noWrap w:val="0"/>
            <w:tcMar>
              <w:top w:w="5" w:type="dxa"/>
              <w:left w:w="113" w:type="dxa"/>
              <w:bottom w:w="5" w:type="dxa"/>
              <w:right w:w="113" w:type="dxa"/>
            </w:tcMar>
            <w:vAlign w:val="top"/>
            <w:hideMark/>
          </w:tcPr>
          <w:p>
            <w:pPr>
              <w:widowControl w:val="0"/>
              <w:spacing w:before="0" w:after="0"/>
              <w:ind w:left="1448" w:hanging="1448"/>
              <w:rPr>
                <w:b w:val="0"/>
                <w:bCs w:val="0"/>
                <w:i w:val="0"/>
                <w:iCs w:val="0"/>
                <w:smallCaps w:val="0"/>
                <w:color w:val="000000"/>
                <w:sz w:val="20"/>
                <w:szCs w:val="20"/>
              </w:rPr>
            </w:pPr>
          </w:p>
        </w:tc>
      </w:tr>
      <w:tr>
        <w:tblPrEx>
          <w:tblW w:w="9464" w:type="dxa"/>
          <w:tblInd w:w="113" w:type="dxa"/>
          <w:tblCellMar>
            <w:top w:w="0" w:type="dxa"/>
            <w:left w:w="0" w:type="dxa"/>
            <w:bottom w:w="0" w:type="dxa"/>
            <w:right w:w="0" w:type="dxa"/>
          </w:tblCellMar>
        </w:tblPrEx>
        <w:trPr>
          <w:trHeight w:val="4508"/>
        </w:trPr>
        <w:tc>
          <w:tcPr>
            <w:tcW w:w="9464" w:type="dxa"/>
            <w:gridSpan w:val="3"/>
            <w:noWrap w:val="0"/>
            <w:tcMar>
              <w:top w:w="5" w:type="dxa"/>
              <w:left w:w="113" w:type="dxa"/>
              <w:bottom w:w="5" w:type="dxa"/>
              <w:right w:w="113" w:type="dxa"/>
            </w:tcMar>
            <w:vAlign w:val="top"/>
            <w:hideMark/>
          </w:tcPr>
          <w:p>
            <w:pPr>
              <w:widowControl w:val="0"/>
              <w:spacing w:before="0" w:after="0"/>
              <w:rPr>
                <w:b w:val="0"/>
                <w:bCs w:val="0"/>
                <w:i w:val="0"/>
                <w:iCs w:val="0"/>
                <w:smallCaps w:val="0"/>
                <w:color w:val="000000"/>
                <w:sz w:val="16"/>
                <w:szCs w:val="16"/>
              </w:rPr>
            </w:pPr>
          </w:p>
        </w:tc>
      </w:tr>
    </w:tbl>
    <w:p>
      <w:pPr>
        <w:spacing w:before="0" w:after="0"/>
      </w:pPr>
    </w:p>
    <w:sectPr>
      <w:headerReference w:type="default" r:id="rId5"/>
      <w:foot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29638"/>
      <w:placeholder>
        <w:docPart w:val="DefaultPlaceholder_22675703"/>
      </w:placeholder>
      <w:showingPlcHdr/>
      <w:richText/>
    </w:sdtPr>
    <w:sdtContent>
      <w:p>
        <w:pPr>
          <w:spacing w:before="0" w:after="0"/>
          <w:jc w:val="right"/>
        </w:pPr>
        <w:r>
          <w:fldChar w:fldCharType="begin"/>
        </w:r>
        <w:r>
          <w:instrText>PAGE   \* MERGEFORMAT</w:instrText>
        </w:r>
        <w:r>
          <w:fldChar w:fldCharType="separate"/>
        </w:r>
        <w:r>
          <w:fldChar w:fldCharType="end"/>
        </w:r>
      </w:p>
    </w:sdtContent>
  </w:sdt>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
    <w:tblGrid>
      <w:gridCol w:w="1451"/>
      <w:gridCol w:w="1637"/>
    </w:tblGrid>
    <w:tr>
      <w:tblPrEx>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Ex>
      <w:trPr>
        <w:trHeight w:hRule="exact" w:val="57"/>
      </w:trPr>
      <w:tc>
        <w:tcPr>
          <w:tcW w:w="689" w:type="dxa"/>
          <w:tcBorders>
            <w:righ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http://sr-srg-pkms1/xlp1/</w:t>
          </w:r>
        </w:p>
      </w:tc>
      <w:tc>
        <w:tcPr>
          <w:tcW w:w="693" w:type="dxa"/>
          <w:tcBorders>
            <w:lef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069de058-4b46-44a4-a14f-4ad8a3864cc7</w:t>
          </w:r>
        </w:p>
      </w:tc>
    </w:tr>
  </w:tbl>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43rplc-10">
    <w:name w:val="cat-UserDefined grp-43 rplc-10"/>
    <w:basedOn w:val="DefaultParagraphFont"/>
  </w:style>
  <w:style w:type="character" w:customStyle="1" w:styleId="cat-UserDefinedgrp-44rplc-28">
    <w:name w:val="cat-UserDefined grp-44 rplc-28"/>
    <w:basedOn w:val="DefaultParagraphFont"/>
  </w:style>
  <w:style w:type="character" w:customStyle="1" w:styleId="cat-UserDefinedgrp-45rplc-47">
    <w:name w:val="cat-UserDefined grp-45 rplc-47"/>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irsud86.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BB3D60E7-4EA6-4BCB-854A-0B9A31473960}"/>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