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6rplc-1"/>
          <w:rFonts w:ascii="Times New Roman" w:eastAsia="Times New Roman" w:hAnsi="Times New Roman" w:cs="Times New Roman"/>
          <w:sz w:val="26"/>
          <w:szCs w:val="26"/>
        </w:rPr>
        <w:t>дата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№3 Ханты-Мансийского судебного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автон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омного округа-Югры </w:t>
      </w:r>
      <w:r>
        <w:rPr>
          <w:rStyle w:val="cat-FIOgrp-16rplc-3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помещении судебного участка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  <w:sz w:val="26"/>
          <w:szCs w:val="26"/>
        </w:rPr>
        <w:t>317-2803/2025</w:t>
      </w:r>
      <w:r>
        <w:rPr>
          <w:rFonts w:ascii="Times New Roman" w:eastAsia="Times New Roman" w:hAnsi="Times New Roman" w:cs="Times New Roman"/>
          <w:sz w:val="26"/>
          <w:szCs w:val="26"/>
        </w:rPr>
        <w:t>, возбужденное по ч.1.1 ст.12.1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в отношении </w:t>
      </w:r>
      <w:r>
        <w:rPr>
          <w:rStyle w:val="cat-FIOgrp-17rplc-4"/>
          <w:rFonts w:ascii="Times New Roman" w:eastAsia="Times New Roman" w:hAnsi="Times New Roman" w:cs="Times New Roman"/>
          <w:b/>
          <w:bCs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41rplc-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30rplc-6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зарегистрированного по месту жительства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Style w:val="cat-PassportDatagrp-31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8rplc-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МВД России «Ханты-Мансийский»,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9rplc-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будучи </w:t>
      </w:r>
      <w:r>
        <w:rPr>
          <w:rFonts w:ascii="Times New Roman" w:eastAsia="Times New Roman" w:hAnsi="Times New Roman" w:cs="Times New Roman"/>
          <w:sz w:val="26"/>
          <w:szCs w:val="26"/>
        </w:rPr>
        <w:t>подвергнутым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административному наказанию за совершение правонарушения, предусмотренного ч.1 ст.12.1 КоАП РФ (управление транспортным средством, не зарегистрированным в установленном порядке) на основании постановления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18810086220003081133 от </w:t>
      </w:r>
      <w:r>
        <w:rPr>
          <w:rStyle w:val="cat-Dategrp-7rplc-1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вступившего в законную силу </w:t>
      </w:r>
      <w:r>
        <w:rPr>
          <w:rStyle w:val="cat-Dategrp-8rplc-1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Dategrp-9rplc-1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32rplc-13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районе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дома №10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Style w:val="cat-Addressgrp-2rplc-1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Style w:val="cat-Addressgrp-0rplc-1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управлял транспортным средством марки </w:t>
      </w:r>
      <w:r>
        <w:rPr>
          <w:rStyle w:val="cat-CarMakeModelgrp-34rplc-16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CarMakeModelgrp-35rplc-17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имеющи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мся на нем государственным регистрационным знаком </w:t>
      </w:r>
      <w:r>
        <w:rPr>
          <w:rFonts w:ascii="Times New Roman" w:eastAsia="Times New Roman" w:hAnsi="Times New Roman" w:cs="Times New Roman"/>
          <w:sz w:val="26"/>
          <w:szCs w:val="26"/>
        </w:rPr>
        <w:t>А628НМ155 рег.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не зарегистриро</w:t>
      </w:r>
      <w:r>
        <w:rPr>
          <w:rFonts w:ascii="Times New Roman" w:eastAsia="Times New Roman" w:hAnsi="Times New Roman" w:cs="Times New Roman"/>
          <w:sz w:val="26"/>
          <w:szCs w:val="26"/>
        </w:rPr>
        <w:t>ванным в установленном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порядке,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повторно совершив правонарушение, предусмотренное ч.1 ст.12.1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20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судебное заседание не явился</w:t>
      </w:r>
      <w:r>
        <w:rPr>
          <w:rFonts w:ascii="Times New Roman" w:eastAsia="Times New Roman" w:hAnsi="Times New Roman" w:cs="Times New Roman"/>
          <w:sz w:val="26"/>
          <w:szCs w:val="26"/>
        </w:rPr>
        <w:t>, о месте и врем</w:t>
      </w:r>
      <w:r>
        <w:rPr>
          <w:rFonts w:ascii="Times New Roman" w:eastAsia="Times New Roman" w:hAnsi="Times New Roman" w:cs="Times New Roman"/>
          <w:sz w:val="26"/>
          <w:szCs w:val="26"/>
        </w:rPr>
        <w:t>ени судебного заседания извещен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</w:t>
      </w:r>
      <w:r>
        <w:rPr>
          <w:rFonts w:ascii="Times New Roman" w:eastAsia="Times New Roman" w:hAnsi="Times New Roman" w:cs="Times New Roman"/>
          <w:sz w:val="26"/>
          <w:szCs w:val="26"/>
        </w:rPr>
        <w:t>лежащим образом посредство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 СМС-уведомления, полученным им </w:t>
      </w:r>
      <w:r>
        <w:rPr>
          <w:rStyle w:val="cat-Dategrp-10rplc-1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33rplc-20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об отложении судебного заседания не ходатайствовал.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20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сследовав письменные материалы дела,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приходит к выводу о виновности </w:t>
      </w:r>
      <w:r>
        <w:rPr>
          <w:rStyle w:val="cat-FIOgrp-20rplc-2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</w:t>
      </w:r>
      <w:r>
        <w:rPr>
          <w:rFonts w:ascii="Times New Roman" w:eastAsia="Times New Roman" w:hAnsi="Times New Roman" w:cs="Times New Roman"/>
          <w:sz w:val="26"/>
          <w:szCs w:val="26"/>
        </w:rPr>
        <w:t>рав</w:t>
      </w:r>
      <w:r>
        <w:rPr>
          <w:rFonts w:ascii="Times New Roman" w:eastAsia="Times New Roman" w:hAnsi="Times New Roman" w:cs="Times New Roman"/>
          <w:sz w:val="26"/>
          <w:szCs w:val="26"/>
        </w:rPr>
        <w:t>онарушения, предусмотренного ч.1.1 ст.12.1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Частью 1 статьи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12.1 КоАП РФ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предусмотрена административная ответственность за </w:t>
      </w:r>
      <w:r>
        <w:rPr>
          <w:rFonts w:ascii="Times New Roman" w:eastAsia="Times New Roman" w:hAnsi="Times New Roman" w:cs="Times New Roman"/>
          <w:sz w:val="26"/>
          <w:szCs w:val="26"/>
        </w:rPr>
        <w:t>управление транспортным средством, не зарегистрированным в установленном порядке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ч.1.1 ст.12.1 КоАП РФ повторное совершение административного правонарушения, предусмотренного частью 1 данной статьи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влечет наложение административного штрафа в размере </w:t>
      </w:r>
      <w:r>
        <w:rPr>
          <w:rStyle w:val="cat-SumInWordsgrp-25rplc-23"/>
          <w:rFonts w:ascii="Times New Roman" w:eastAsia="Times New Roman" w:hAnsi="Times New Roman" w:cs="Times New Roman"/>
          <w:sz w:val="26"/>
          <w:szCs w:val="26"/>
        </w:rPr>
        <w:t>сумма прописью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или лишение права управления транспортными средствами на срок от одного до трех месяцев.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</w:t>
      </w:r>
      <w:hyperlink r:id="rId4" w:anchor="/document/10105643/entry/150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пункта 3 статьи 15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Федерального закона от </w:t>
      </w:r>
      <w:r>
        <w:rPr>
          <w:rStyle w:val="cat-Dategrp-11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№196-ФЗ «О безопасности дорожного движения» транспортное средство допускается к участию в дорожном движении в случае, если оно состоит на государственном учете, его государственный учет не прекращен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оно соответствует основным положениям о допуске транспортных средств к участию в дорожном движении, установленным Правительством Российской Федерации.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Действующим порядком, определяющим обязанность по регистрации транспортных средств, предусмотрено, что механические транспортные средства (кроме </w:t>
      </w:r>
      <w:r>
        <w:rPr>
          <w:rFonts w:ascii="Times New Roman" w:eastAsia="Times New Roman" w:hAnsi="Times New Roman" w:cs="Times New Roman"/>
          <w:sz w:val="26"/>
          <w:szCs w:val="26"/>
        </w:rPr>
        <w:t>мопедов)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органах, определяемых Правительством Российской Федерации, в течение срока д</w:t>
      </w:r>
      <w:r>
        <w:rPr>
          <w:rFonts w:ascii="Times New Roman" w:eastAsia="Times New Roman" w:hAnsi="Times New Roman" w:cs="Times New Roman"/>
          <w:sz w:val="26"/>
          <w:szCs w:val="26"/>
        </w:rPr>
        <w:t>ействия регистрационного знака «Транзит»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или 10 суток после их приобретения или таможенного оформления (</w:t>
      </w:r>
      <w:hyperlink r:id="rId4" w:anchor="/document/1305770/entry/20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пункт 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Основных положений по допуску транспортных средств к эксплуатации и обязанности должностных лиц по обеспечению безопасности 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орожного движения, утвержденных </w:t>
      </w:r>
      <w:hyperlink r:id="rId4" w:anchor="/document/1305770/entry/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постановлением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Совета Министров - Правительства Российской Федерации от </w:t>
      </w:r>
      <w:r>
        <w:rPr>
          <w:rStyle w:val="cat-Dategrp-12rplc-2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№1090).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hyperlink r:id="rId4" w:anchor="/document/72280274/entry/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пункте 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постановления Пленума Верховного Суда Российской Федерации от </w:t>
      </w:r>
      <w:r>
        <w:rPr>
          <w:rStyle w:val="cat-Dategrp-13rplc-2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№20 «О некоторых вопросах, возникающих в судебной практике при рассмотрении дел об административных 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равонарушениях, предусмотренных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12 Кодекса Российской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Федерации об административных правонарушениях» разъяснено, что административное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правонарушение, предусмотренное </w:t>
      </w:r>
      <w:hyperlink r:id="rId4" w:anchor="/document/12125267/entry/121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1 статьи 12.1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 выражается в управлении транспортным средством, в отношении которого не выполнена предусмотренная законом обязанность по его регистрации (постановке на государственный учет) или по внесению изменений в регистрационные данные транспортного средства в случаях, установленных законом, в том числе когда транспортное средство было снято с регистрационного учета, и при этом не реализована обязанность по его регистрации в установленный законом срок, либо регистрация транспортного средства прекращена (аннулирована).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управления </w:t>
      </w:r>
      <w:r>
        <w:rPr>
          <w:rStyle w:val="cat-FIOgrp-20rplc-2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транспортным средством марки </w:t>
      </w:r>
      <w:r>
        <w:rPr>
          <w:rStyle w:val="cat-CarMakeModelgrp-34rplc-28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CarMakeModelgrp-35rplc-29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не зарегистрированным в установленном законом порядке подтверждается исследованными в судебном заседании доказательствами, а именно: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-протоколом серии </w:t>
      </w:r>
      <w:r>
        <w:rPr>
          <w:rFonts w:ascii="Times New Roman" w:eastAsia="Times New Roman" w:hAnsi="Times New Roman" w:cs="Times New Roman"/>
          <w:sz w:val="26"/>
          <w:szCs w:val="26"/>
        </w:rPr>
        <w:t>86хм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573976 от </w:t>
      </w:r>
      <w:r>
        <w:rPr>
          <w:rStyle w:val="cat-Dategrp-9rplc-3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составленным с участием </w:t>
      </w:r>
      <w:r>
        <w:rPr>
          <w:rStyle w:val="cat-FIOgrp-20rplc-3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-копией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18810086220003081133 от </w:t>
      </w:r>
      <w:r>
        <w:rPr>
          <w:rStyle w:val="cat-Dategrp-7rplc-3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 вступившего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законную силу </w:t>
      </w:r>
      <w:r>
        <w:rPr>
          <w:rStyle w:val="cat-Dategrp-8rplc-3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соответствии с которым </w:t>
      </w:r>
      <w:r>
        <w:rPr>
          <w:rStyle w:val="cat-FIOgrp-20rplc-3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правонарушения, предусмотренного ч.1 ст.12.1 КоАП РФ с назначением наказания в виде штрафа в размере </w:t>
      </w:r>
      <w:r>
        <w:rPr>
          <w:rStyle w:val="cat-Sumgrp-26rplc-35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-копией выписки из ГИС ГМП, согласно которой штраф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18810086220003081133 от </w:t>
      </w:r>
      <w:r>
        <w:rPr>
          <w:rStyle w:val="cat-Dategrp-7rplc-3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0rplc-3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оплачен </w:t>
      </w:r>
      <w:r>
        <w:rPr>
          <w:rStyle w:val="cat-Dategrp-14rplc-38"/>
          <w:rFonts w:ascii="Times New Roman" w:eastAsia="Times New Roman" w:hAnsi="Times New Roman" w:cs="Times New Roman"/>
          <w:sz w:val="26"/>
          <w:szCs w:val="26"/>
        </w:rPr>
        <w:t>дата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>ст.инспектора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3rplc-3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ДПС </w:t>
      </w:r>
      <w:r>
        <w:rPr>
          <w:rStyle w:val="cat-FIOgrp-21rplc-4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МВД России «Ханты-Мансийский»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2rplc-4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9rplc-4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обстоятельствам выявления правонарушения;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-копией карточки учета транспортного средства марки </w:t>
      </w:r>
      <w:r>
        <w:rPr>
          <w:rStyle w:val="cat-CarMakeModelgrp-34rplc-43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CarMakeModelgrp-35rplc-44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г/н А628НМ 155 рег., согласно которой регистрация данного транспортного средства прекращена </w:t>
      </w:r>
      <w:r>
        <w:rPr>
          <w:rStyle w:val="cat-Dategrp-15rplc-4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решении вопроса о к</w:t>
      </w:r>
      <w:r>
        <w:rPr>
          <w:rFonts w:ascii="Times New Roman" w:eastAsia="Times New Roman" w:hAnsi="Times New Roman" w:cs="Times New Roman"/>
          <w:sz w:val="26"/>
          <w:szCs w:val="26"/>
        </w:rPr>
        <w:t>валификации действий лица по ч.</w:t>
      </w:r>
      <w:r>
        <w:rPr>
          <w:rFonts w:ascii="Times New Roman" w:eastAsia="Times New Roman" w:hAnsi="Times New Roman" w:cs="Times New Roman"/>
          <w:sz w:val="26"/>
          <w:szCs w:val="26"/>
        </w:rPr>
        <w:t>1.1 ст. 12.1 КоАП РФ необходимо руководствоваться определением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повторности, которое дано в п.2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ст.4.3 КоАП РФ. Согласно указанной норме повторное совершение административного правонарушения – это совершение административного правонарушения в период, когда лицо считается подвергнутым административному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наказанию в соответствии со ст.</w:t>
      </w:r>
      <w:r>
        <w:rPr>
          <w:rFonts w:ascii="Times New Roman" w:eastAsia="Times New Roman" w:hAnsi="Times New Roman" w:cs="Times New Roman"/>
          <w:sz w:val="26"/>
          <w:szCs w:val="26"/>
        </w:rPr>
        <w:t>4.6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</w:t>
      </w:r>
      <w:r>
        <w:rPr>
          <w:rFonts w:ascii="Times New Roman" w:eastAsia="Times New Roman" w:hAnsi="Times New Roman" w:cs="Times New Roman"/>
          <w:sz w:val="26"/>
          <w:szCs w:val="26"/>
        </w:rPr>
        <w:t>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положения ч.1.1 ст.</w:t>
      </w:r>
      <w:r>
        <w:rPr>
          <w:rFonts w:ascii="Times New Roman" w:eastAsia="Times New Roman" w:hAnsi="Times New Roman" w:cs="Times New Roman"/>
          <w:sz w:val="26"/>
          <w:szCs w:val="26"/>
        </w:rPr>
        <w:t>12.1 КоАП РФ необходимо ра</w:t>
      </w:r>
      <w:r>
        <w:rPr>
          <w:rFonts w:ascii="Times New Roman" w:eastAsia="Times New Roman" w:hAnsi="Times New Roman" w:cs="Times New Roman"/>
          <w:sz w:val="26"/>
          <w:szCs w:val="26"/>
        </w:rPr>
        <w:t>ссматривать во взаимосвязи с п.2 ч.1 ст.4.3 и ст.</w:t>
      </w:r>
      <w:r>
        <w:rPr>
          <w:rFonts w:ascii="Times New Roman" w:eastAsia="Times New Roman" w:hAnsi="Times New Roman" w:cs="Times New Roman"/>
          <w:sz w:val="26"/>
          <w:szCs w:val="26"/>
        </w:rPr>
        <w:t>4.6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Исходя из приложенной к административному материалу копии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18810086220003081133 от </w:t>
      </w:r>
      <w:r>
        <w:rPr>
          <w:rStyle w:val="cat-Dategrp-7rplc-4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0rplc-4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 привлечен к административной ответственности за совершение административного прав</w:t>
      </w:r>
      <w:r>
        <w:rPr>
          <w:rFonts w:ascii="Times New Roman" w:eastAsia="Times New Roman" w:hAnsi="Times New Roman" w:cs="Times New Roman"/>
          <w:sz w:val="26"/>
          <w:szCs w:val="26"/>
        </w:rPr>
        <w:t>онарушения, предусмотренного ч.1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12.1 КоАП РФ, и подвергнут административному наказанию в виде административного штрафа в размере </w:t>
      </w:r>
      <w:r>
        <w:rPr>
          <w:rStyle w:val="cat-Sumgrp-27rplc-48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Постановление вступило в законную силу </w:t>
      </w:r>
      <w:r>
        <w:rPr>
          <w:rStyle w:val="cat-Dategrp-8rplc-4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0rplc-5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считается подвергнутым административному наказанию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>
        <w:rPr>
          <w:rStyle w:val="cat-Dategrp-8rplc-5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Style w:val="cat-Dategrp-10rplc-5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том, что на момент совершения рассматриваемого правонарушения </w:t>
      </w:r>
      <w:r>
        <w:rPr>
          <w:rStyle w:val="cat-FIOgrp-20rplc-5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считается подвергнутым наказанию за совершение административного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нарушения, предусмотренного ч.1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12.1 КоАП РФ, то в действии </w:t>
      </w:r>
      <w:r>
        <w:rPr>
          <w:rStyle w:val="cat-FIOgrp-20rplc-5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</w:t>
      </w:r>
      <w:r>
        <w:rPr>
          <w:rFonts w:ascii="Times New Roman" w:eastAsia="Times New Roman" w:hAnsi="Times New Roman" w:cs="Times New Roman"/>
          <w:sz w:val="26"/>
          <w:szCs w:val="26"/>
        </w:rPr>
        <w:t>онарушения, предусмотренного ч.1.1 ст.</w:t>
      </w:r>
      <w:r>
        <w:rPr>
          <w:rFonts w:ascii="Times New Roman" w:eastAsia="Times New Roman" w:hAnsi="Times New Roman" w:cs="Times New Roman"/>
          <w:sz w:val="26"/>
          <w:szCs w:val="26"/>
        </w:rPr>
        <w:t>12.1 КоАП РФ, то есть повторное совершение административного прав</w:t>
      </w:r>
      <w:r>
        <w:rPr>
          <w:rFonts w:ascii="Times New Roman" w:eastAsia="Times New Roman" w:hAnsi="Times New Roman" w:cs="Times New Roman"/>
          <w:sz w:val="26"/>
          <w:szCs w:val="26"/>
        </w:rPr>
        <w:t>онарушения, предусмотренного ч.1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12.1 КоАП РФ в виде управления транспортным средством, не зарегистрированным в установленном порядке.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административное наказание </w:t>
      </w:r>
      <w:r>
        <w:rPr>
          <w:rStyle w:val="cat-FIOgrp-20rplc-5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мировой судья учитывает характер совершенного правонарушения, объектом которого является безопасность дорожного движения, обстоятельства содеянного, личность </w:t>
      </w:r>
      <w:r>
        <w:rPr>
          <w:rStyle w:val="cat-FIOgrp-20rplc-5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его имущественное и семейное положение.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  <w:sz w:val="26"/>
          <w:szCs w:val="26"/>
        </w:rPr>
        <w:t>ответ</w:t>
      </w:r>
      <w:r>
        <w:rPr>
          <w:rFonts w:ascii="Times New Roman" w:eastAsia="Times New Roman" w:hAnsi="Times New Roman" w:cs="Times New Roman"/>
          <w:sz w:val="26"/>
          <w:szCs w:val="26"/>
        </w:rPr>
        <w:t>ственность обстоятельствами судом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указанных обстоятельствах мировой судья приходит к выводу о назначении </w:t>
      </w:r>
      <w:r>
        <w:rPr>
          <w:rStyle w:val="cat-FIOgrp-20rplc-5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наказания </w:t>
      </w:r>
      <w:r>
        <w:rPr>
          <w:rFonts w:ascii="Times New Roman" w:eastAsia="Times New Roman" w:hAnsi="Times New Roman" w:cs="Times New Roman"/>
          <w:sz w:val="26"/>
          <w:szCs w:val="26"/>
        </w:rPr>
        <w:t>в виде административного штрафа.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szCs w:val="26"/>
        </w:rPr>
        <w:t>изл</w:t>
      </w:r>
      <w:r>
        <w:rPr>
          <w:rFonts w:ascii="Times New Roman" w:eastAsia="Times New Roman" w:hAnsi="Times New Roman" w:cs="Times New Roman"/>
          <w:sz w:val="26"/>
          <w:szCs w:val="26"/>
        </w:rPr>
        <w:t>оженного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руководствуясь ст.ст.</w:t>
      </w:r>
      <w:r>
        <w:rPr>
          <w:rFonts w:ascii="Times New Roman" w:eastAsia="Times New Roman" w:hAnsi="Times New Roman" w:cs="Times New Roman"/>
          <w:sz w:val="26"/>
          <w:szCs w:val="26"/>
        </w:rPr>
        <w:t>23.1, 29.9 – 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 о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привлечь </w:t>
      </w:r>
      <w:r>
        <w:rPr>
          <w:rStyle w:val="cat-FIOgrp-17rplc-5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 за совершение административного прав</w:t>
      </w:r>
      <w:r>
        <w:rPr>
          <w:rFonts w:ascii="Times New Roman" w:eastAsia="Times New Roman" w:hAnsi="Times New Roman" w:cs="Times New Roman"/>
          <w:sz w:val="26"/>
          <w:szCs w:val="26"/>
        </w:rPr>
        <w:t>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1.1 ст.12.1 </w:t>
      </w:r>
      <w:r>
        <w:rPr>
          <w:rFonts w:ascii="Times New Roman" w:eastAsia="Times New Roman" w:hAnsi="Times New Roman" w:cs="Times New Roman"/>
          <w:sz w:val="26"/>
          <w:szCs w:val="26"/>
        </w:rPr>
        <w:t>КоАП РФ, и назначить 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штрафа в размере </w:t>
      </w:r>
      <w:r>
        <w:rPr>
          <w:rStyle w:val="cat-Sumgrp-28rplc-59"/>
          <w:rFonts w:ascii="Times New Roman" w:eastAsia="Times New Roman" w:hAnsi="Times New Roman" w:cs="Times New Roman"/>
          <w:sz w:val="26"/>
          <w:szCs w:val="26"/>
        </w:rPr>
        <w:t>сумма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sub_3220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или </w:t>
      </w:r>
      <w:hyperlink r:id="rId5" w:anchor="sub_30201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1.3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ст.32.2 КоАП РФ, либо со дня истечения срока отсрочки или срока рассрочки, предусмотренных </w:t>
      </w:r>
      <w:hyperlink r:id="rId5" w:anchor="sub_3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 (ч.1 ст.32.2 КоАП РФ).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 лицу, привлеченному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hyperlink r:id="rId5" w:anchor="sub_322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части 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расчетный счет: 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Получатель: УФК по Ханты -</w:t>
      </w:r>
      <w:r>
        <w:rPr>
          <w:rStyle w:val="cat-Addressgrp-3rplc-6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4rplc-6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(УМВД России по ХМАО-Югре) ОКТМО </w:t>
      </w:r>
      <w:r>
        <w:rPr>
          <w:rStyle w:val="cat-PhoneNumbergrp-36rplc-62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ИНН 860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Style w:val="cat-PhoneNumbergrp-37rplc-6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КПП </w:t>
      </w:r>
      <w:r>
        <w:rPr>
          <w:rStyle w:val="cat-Sumgrp-29rplc-64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/с 401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028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10245370000007 номер счета получателя: 031006430000000018700, банк получателя РКЦ Ханты-Мансийск </w:t>
      </w:r>
      <w:r>
        <w:rPr>
          <w:rStyle w:val="cat-Addressgrp-0rplc-6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КБК 188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Style w:val="cat-PhoneNumbergrp-38rplc-6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honeNumbergrp-39rplc-6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БИК </w:t>
      </w:r>
      <w:r>
        <w:rPr>
          <w:rStyle w:val="cat-PhoneNumbergrp-40rplc-6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УИН </w:t>
      </w:r>
      <w:r>
        <w:rPr>
          <w:rFonts w:ascii="Times New Roman" w:eastAsia="Times New Roman" w:hAnsi="Times New Roman" w:cs="Times New Roman"/>
          <w:sz w:val="26"/>
          <w:szCs w:val="26"/>
        </w:rPr>
        <w:t>18810486250250000945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районный суд </w:t>
      </w:r>
      <w:r>
        <w:rPr>
          <w:rStyle w:val="cat-Addressgrp-5rplc-6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десяти суток со дня вручения или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Style w:val="cat-FIOgrp-24rplc-70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Style w:val="cat-FIOgrp-24rplc-71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09"/>
        <w:jc w:val="both"/>
      </w:pPr>
    </w:p>
    <w:sectPr>
      <w:headerReference w:type="default" r:id="rId7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2252266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6rplc-3">
    <w:name w:val="cat-FIO grp-16 rplc-3"/>
    <w:basedOn w:val="DefaultParagraphFont"/>
  </w:style>
  <w:style w:type="character" w:customStyle="1" w:styleId="cat-FIOgrp-17rplc-4">
    <w:name w:val="cat-FIO grp-17 rplc-4"/>
    <w:basedOn w:val="DefaultParagraphFont"/>
  </w:style>
  <w:style w:type="character" w:customStyle="1" w:styleId="cat-ExternalSystemDefinedgrp-41rplc-5">
    <w:name w:val="cat-ExternalSystemDefined grp-41 rplc-5"/>
    <w:basedOn w:val="DefaultParagraphFont"/>
  </w:style>
  <w:style w:type="character" w:customStyle="1" w:styleId="cat-PassportDatagrp-30rplc-6">
    <w:name w:val="cat-PassportData grp-30 rplc-6"/>
    <w:basedOn w:val="DefaultParagraphFont"/>
  </w:style>
  <w:style w:type="character" w:customStyle="1" w:styleId="cat-PassportDatagrp-31rplc-7">
    <w:name w:val="cat-PassportData grp-31 rplc-7"/>
    <w:basedOn w:val="DefaultParagraphFont"/>
  </w:style>
  <w:style w:type="character" w:customStyle="1" w:styleId="cat-FIOgrp-18rplc-8">
    <w:name w:val="cat-FIO grp-18 rplc-8"/>
    <w:basedOn w:val="DefaultParagraphFont"/>
  </w:style>
  <w:style w:type="character" w:customStyle="1" w:styleId="cat-FIOgrp-19rplc-9">
    <w:name w:val="cat-FIO grp-19 rplc-9"/>
    <w:basedOn w:val="DefaultParagraphFont"/>
  </w:style>
  <w:style w:type="character" w:customStyle="1" w:styleId="cat-Dategrp-7rplc-10">
    <w:name w:val="cat-Date grp-7 rplc-10"/>
    <w:basedOn w:val="DefaultParagraphFont"/>
  </w:style>
  <w:style w:type="character" w:customStyle="1" w:styleId="cat-Dategrp-8rplc-11">
    <w:name w:val="cat-Date grp-8 rplc-11"/>
    <w:basedOn w:val="DefaultParagraphFont"/>
  </w:style>
  <w:style w:type="character" w:customStyle="1" w:styleId="cat-Dategrp-9rplc-12">
    <w:name w:val="cat-Date grp-9 rplc-12"/>
    <w:basedOn w:val="DefaultParagraphFont"/>
  </w:style>
  <w:style w:type="character" w:customStyle="1" w:styleId="cat-Timegrp-32rplc-13">
    <w:name w:val="cat-Time grp-32 rplc-13"/>
    <w:basedOn w:val="DefaultParagraphFont"/>
  </w:style>
  <w:style w:type="character" w:customStyle="1" w:styleId="cat-Addressgrp-2rplc-14">
    <w:name w:val="cat-Address grp-2 rplc-14"/>
    <w:basedOn w:val="DefaultParagraphFont"/>
  </w:style>
  <w:style w:type="character" w:customStyle="1" w:styleId="cat-Addressgrp-0rplc-15">
    <w:name w:val="cat-Address grp-0 rplc-15"/>
    <w:basedOn w:val="DefaultParagraphFont"/>
  </w:style>
  <w:style w:type="character" w:customStyle="1" w:styleId="cat-CarMakeModelgrp-34rplc-16">
    <w:name w:val="cat-CarMakeModel grp-34 rplc-16"/>
    <w:basedOn w:val="DefaultParagraphFont"/>
  </w:style>
  <w:style w:type="character" w:customStyle="1" w:styleId="cat-CarMakeModelgrp-35rplc-17">
    <w:name w:val="cat-CarMakeModel grp-35 rplc-17"/>
    <w:basedOn w:val="DefaultParagraphFont"/>
  </w:style>
  <w:style w:type="character" w:customStyle="1" w:styleId="cat-FIOgrp-20rplc-18">
    <w:name w:val="cat-FIO grp-20 rplc-18"/>
    <w:basedOn w:val="DefaultParagraphFont"/>
  </w:style>
  <w:style w:type="character" w:customStyle="1" w:styleId="cat-Dategrp-10rplc-19">
    <w:name w:val="cat-Date grp-10 rplc-19"/>
    <w:basedOn w:val="DefaultParagraphFont"/>
  </w:style>
  <w:style w:type="character" w:customStyle="1" w:styleId="cat-Timegrp-33rplc-20">
    <w:name w:val="cat-Time grp-33 rplc-20"/>
    <w:basedOn w:val="DefaultParagraphFont"/>
  </w:style>
  <w:style w:type="character" w:customStyle="1" w:styleId="cat-FIOgrp-20rplc-21">
    <w:name w:val="cat-FIO grp-20 rplc-21"/>
    <w:basedOn w:val="DefaultParagraphFont"/>
  </w:style>
  <w:style w:type="character" w:customStyle="1" w:styleId="cat-FIOgrp-20rplc-22">
    <w:name w:val="cat-FIO grp-20 rplc-22"/>
    <w:basedOn w:val="DefaultParagraphFont"/>
  </w:style>
  <w:style w:type="character" w:customStyle="1" w:styleId="cat-SumInWordsgrp-25rplc-23">
    <w:name w:val="cat-SumInWords grp-25 rplc-23"/>
    <w:basedOn w:val="DefaultParagraphFont"/>
  </w:style>
  <w:style w:type="character" w:customStyle="1" w:styleId="cat-Dategrp-11rplc-24">
    <w:name w:val="cat-Date grp-11 rplc-24"/>
    <w:basedOn w:val="DefaultParagraphFont"/>
  </w:style>
  <w:style w:type="character" w:customStyle="1" w:styleId="cat-Dategrp-12rplc-25">
    <w:name w:val="cat-Date grp-12 rplc-25"/>
    <w:basedOn w:val="DefaultParagraphFont"/>
  </w:style>
  <w:style w:type="character" w:customStyle="1" w:styleId="cat-Dategrp-13rplc-26">
    <w:name w:val="cat-Date grp-13 rplc-26"/>
    <w:basedOn w:val="DefaultParagraphFont"/>
  </w:style>
  <w:style w:type="character" w:customStyle="1" w:styleId="cat-FIOgrp-20rplc-27">
    <w:name w:val="cat-FIO grp-20 rplc-27"/>
    <w:basedOn w:val="DefaultParagraphFont"/>
  </w:style>
  <w:style w:type="character" w:customStyle="1" w:styleId="cat-CarMakeModelgrp-34rplc-28">
    <w:name w:val="cat-CarMakeModel grp-34 rplc-28"/>
    <w:basedOn w:val="DefaultParagraphFont"/>
  </w:style>
  <w:style w:type="character" w:customStyle="1" w:styleId="cat-CarMakeModelgrp-35rplc-29">
    <w:name w:val="cat-CarMakeModel grp-35 rplc-29"/>
    <w:basedOn w:val="DefaultParagraphFont"/>
  </w:style>
  <w:style w:type="character" w:customStyle="1" w:styleId="cat-Dategrp-9rplc-30">
    <w:name w:val="cat-Date grp-9 rplc-30"/>
    <w:basedOn w:val="DefaultParagraphFont"/>
  </w:style>
  <w:style w:type="character" w:customStyle="1" w:styleId="cat-FIOgrp-20rplc-31">
    <w:name w:val="cat-FIO grp-20 rplc-31"/>
    <w:basedOn w:val="DefaultParagraphFont"/>
  </w:style>
  <w:style w:type="character" w:customStyle="1" w:styleId="cat-Dategrp-7rplc-32">
    <w:name w:val="cat-Date grp-7 rplc-32"/>
    <w:basedOn w:val="DefaultParagraphFont"/>
  </w:style>
  <w:style w:type="character" w:customStyle="1" w:styleId="cat-Dategrp-8rplc-33">
    <w:name w:val="cat-Date grp-8 rplc-33"/>
    <w:basedOn w:val="DefaultParagraphFont"/>
  </w:style>
  <w:style w:type="character" w:customStyle="1" w:styleId="cat-FIOgrp-20rplc-34">
    <w:name w:val="cat-FIO grp-20 rplc-34"/>
    <w:basedOn w:val="DefaultParagraphFont"/>
  </w:style>
  <w:style w:type="character" w:customStyle="1" w:styleId="cat-Sumgrp-26rplc-35">
    <w:name w:val="cat-Sum grp-26 rplc-35"/>
    <w:basedOn w:val="DefaultParagraphFont"/>
  </w:style>
  <w:style w:type="character" w:customStyle="1" w:styleId="cat-Dategrp-7rplc-36">
    <w:name w:val="cat-Date grp-7 rplc-36"/>
    <w:basedOn w:val="DefaultParagraphFont"/>
  </w:style>
  <w:style w:type="character" w:customStyle="1" w:styleId="cat-FIOgrp-20rplc-37">
    <w:name w:val="cat-FIO grp-20 rplc-37"/>
    <w:basedOn w:val="DefaultParagraphFont"/>
  </w:style>
  <w:style w:type="character" w:customStyle="1" w:styleId="cat-Dategrp-14rplc-38">
    <w:name w:val="cat-Date grp-14 rplc-38"/>
    <w:basedOn w:val="DefaultParagraphFont"/>
  </w:style>
  <w:style w:type="character" w:customStyle="1" w:styleId="cat-FIOgrp-23rplc-39">
    <w:name w:val="cat-FIO grp-23 rplc-39"/>
    <w:basedOn w:val="DefaultParagraphFont"/>
  </w:style>
  <w:style w:type="character" w:customStyle="1" w:styleId="cat-FIOgrp-21rplc-40">
    <w:name w:val="cat-FIO grp-21 rplc-40"/>
    <w:basedOn w:val="DefaultParagraphFont"/>
  </w:style>
  <w:style w:type="character" w:customStyle="1" w:styleId="cat-FIOgrp-22rplc-41">
    <w:name w:val="cat-FIO grp-22 rplc-41"/>
    <w:basedOn w:val="DefaultParagraphFont"/>
  </w:style>
  <w:style w:type="character" w:customStyle="1" w:styleId="cat-Dategrp-9rplc-42">
    <w:name w:val="cat-Date grp-9 rplc-42"/>
    <w:basedOn w:val="DefaultParagraphFont"/>
  </w:style>
  <w:style w:type="character" w:customStyle="1" w:styleId="cat-CarMakeModelgrp-34rplc-43">
    <w:name w:val="cat-CarMakeModel grp-34 rplc-43"/>
    <w:basedOn w:val="DefaultParagraphFont"/>
  </w:style>
  <w:style w:type="character" w:customStyle="1" w:styleId="cat-CarMakeModelgrp-35rplc-44">
    <w:name w:val="cat-CarMakeModel grp-35 rplc-44"/>
    <w:basedOn w:val="DefaultParagraphFont"/>
  </w:style>
  <w:style w:type="character" w:customStyle="1" w:styleId="cat-Dategrp-15rplc-45">
    <w:name w:val="cat-Date grp-15 rplc-45"/>
    <w:basedOn w:val="DefaultParagraphFont"/>
  </w:style>
  <w:style w:type="character" w:customStyle="1" w:styleId="cat-Dategrp-7rplc-46">
    <w:name w:val="cat-Date grp-7 rplc-46"/>
    <w:basedOn w:val="DefaultParagraphFont"/>
  </w:style>
  <w:style w:type="character" w:customStyle="1" w:styleId="cat-FIOgrp-20rplc-47">
    <w:name w:val="cat-FIO grp-20 rplc-47"/>
    <w:basedOn w:val="DefaultParagraphFont"/>
  </w:style>
  <w:style w:type="character" w:customStyle="1" w:styleId="cat-Sumgrp-27rplc-48">
    <w:name w:val="cat-Sum grp-27 rplc-48"/>
    <w:basedOn w:val="DefaultParagraphFont"/>
  </w:style>
  <w:style w:type="character" w:customStyle="1" w:styleId="cat-Dategrp-8rplc-49">
    <w:name w:val="cat-Date grp-8 rplc-49"/>
    <w:basedOn w:val="DefaultParagraphFont"/>
  </w:style>
  <w:style w:type="character" w:customStyle="1" w:styleId="cat-FIOgrp-20rplc-50">
    <w:name w:val="cat-FIO grp-20 rplc-50"/>
    <w:basedOn w:val="DefaultParagraphFont"/>
  </w:style>
  <w:style w:type="character" w:customStyle="1" w:styleId="cat-Dategrp-8rplc-51">
    <w:name w:val="cat-Date grp-8 rplc-51"/>
    <w:basedOn w:val="DefaultParagraphFont"/>
  </w:style>
  <w:style w:type="character" w:customStyle="1" w:styleId="cat-Dategrp-10rplc-52">
    <w:name w:val="cat-Date grp-10 rplc-52"/>
    <w:basedOn w:val="DefaultParagraphFont"/>
  </w:style>
  <w:style w:type="character" w:customStyle="1" w:styleId="cat-FIOgrp-20rplc-53">
    <w:name w:val="cat-FIO grp-20 rplc-53"/>
    <w:basedOn w:val="DefaultParagraphFont"/>
  </w:style>
  <w:style w:type="character" w:customStyle="1" w:styleId="cat-FIOgrp-20rplc-54">
    <w:name w:val="cat-FIO grp-20 rplc-54"/>
    <w:basedOn w:val="DefaultParagraphFont"/>
  </w:style>
  <w:style w:type="character" w:customStyle="1" w:styleId="cat-FIOgrp-20rplc-55">
    <w:name w:val="cat-FIO grp-20 rplc-55"/>
    <w:basedOn w:val="DefaultParagraphFont"/>
  </w:style>
  <w:style w:type="character" w:customStyle="1" w:styleId="cat-FIOgrp-20rplc-56">
    <w:name w:val="cat-FIO grp-20 rplc-56"/>
    <w:basedOn w:val="DefaultParagraphFont"/>
  </w:style>
  <w:style w:type="character" w:customStyle="1" w:styleId="cat-FIOgrp-20rplc-57">
    <w:name w:val="cat-FIO grp-20 rplc-57"/>
    <w:basedOn w:val="DefaultParagraphFont"/>
  </w:style>
  <w:style w:type="character" w:customStyle="1" w:styleId="cat-FIOgrp-17rplc-58">
    <w:name w:val="cat-FIO grp-17 rplc-58"/>
    <w:basedOn w:val="DefaultParagraphFont"/>
  </w:style>
  <w:style w:type="character" w:customStyle="1" w:styleId="cat-Sumgrp-28rplc-59">
    <w:name w:val="cat-Sum grp-28 rplc-59"/>
    <w:basedOn w:val="DefaultParagraphFont"/>
  </w:style>
  <w:style w:type="character" w:customStyle="1" w:styleId="cat-Addressgrp-3rplc-60">
    <w:name w:val="cat-Address grp-3 rplc-60"/>
    <w:basedOn w:val="DefaultParagraphFont"/>
  </w:style>
  <w:style w:type="character" w:customStyle="1" w:styleId="cat-Addressgrp-4rplc-61">
    <w:name w:val="cat-Address grp-4 rplc-61"/>
    <w:basedOn w:val="DefaultParagraphFont"/>
  </w:style>
  <w:style w:type="character" w:customStyle="1" w:styleId="cat-PhoneNumbergrp-36rplc-62">
    <w:name w:val="cat-PhoneNumber grp-36 rplc-62"/>
    <w:basedOn w:val="DefaultParagraphFont"/>
  </w:style>
  <w:style w:type="character" w:customStyle="1" w:styleId="cat-PhoneNumbergrp-37rplc-63">
    <w:name w:val="cat-PhoneNumber grp-37 rplc-63"/>
    <w:basedOn w:val="DefaultParagraphFont"/>
  </w:style>
  <w:style w:type="character" w:customStyle="1" w:styleId="cat-Sumgrp-29rplc-64">
    <w:name w:val="cat-Sum grp-29 rplc-64"/>
    <w:basedOn w:val="DefaultParagraphFont"/>
  </w:style>
  <w:style w:type="character" w:customStyle="1" w:styleId="cat-Addressgrp-0rplc-65">
    <w:name w:val="cat-Address grp-0 rplc-65"/>
    <w:basedOn w:val="DefaultParagraphFont"/>
  </w:style>
  <w:style w:type="character" w:customStyle="1" w:styleId="cat-PhoneNumbergrp-38rplc-66">
    <w:name w:val="cat-PhoneNumber grp-38 rplc-66"/>
    <w:basedOn w:val="DefaultParagraphFont"/>
  </w:style>
  <w:style w:type="character" w:customStyle="1" w:styleId="cat-PhoneNumbergrp-39rplc-67">
    <w:name w:val="cat-PhoneNumber grp-39 rplc-67"/>
    <w:basedOn w:val="DefaultParagraphFont"/>
  </w:style>
  <w:style w:type="character" w:customStyle="1" w:styleId="cat-PhoneNumbergrp-40rplc-68">
    <w:name w:val="cat-PhoneNumber grp-40 rplc-68"/>
    <w:basedOn w:val="DefaultParagraphFont"/>
  </w:style>
  <w:style w:type="character" w:customStyle="1" w:styleId="cat-Addressgrp-5rplc-69">
    <w:name w:val="cat-Address grp-5 rplc-69"/>
    <w:basedOn w:val="DefaultParagraphFont"/>
  </w:style>
  <w:style w:type="character" w:customStyle="1" w:styleId="cat-FIOgrp-24rplc-70">
    <w:name w:val="cat-FIO grp-24 rplc-70"/>
    <w:basedOn w:val="DefaultParagraphFont"/>
  </w:style>
  <w:style w:type="character" w:customStyle="1" w:styleId="cat-FIOgrp-24rplc-71">
    <w:name w:val="cat-FIO grp-24 rplc-7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hyperlink" Target="file:///X:\judge_3\&#1040;&#1044;&#1052;&#1048;&#1053;&#1048;&#1057;&#1058;&#1056;&#1040;&#1058;&#1048;&#1042;&#1050;&#1040;%20&#1052;&#1048;&#1053;&#1045;&#1053;&#1050;&#1054;\&#1056;&#1072;&#1089;&#1089;&#1084;&#1086;&#1090;&#1088;&#1077;&#1085;&#1085;&#1099;&#1077;\30.10.2017\7105%20&#1082;&#1072;&#1089;&#1077;&#1085;&#1086;&#1074;%2020.25.doc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header" Target="header1.xml" /><Relationship Id="rId8" Type="http://schemas.openxmlformats.org/officeDocument/2006/relationships/glossaryDocument" Target="glossary/document.xml" /><Relationship Id="rId9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16FD8-9ADE-4DB3-94CE-F35018D93C57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