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330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18810086230000129525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18810086230000129525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18810086230000129525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№671346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18810086230000129525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0412365400725003302520100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