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CB9" w:rsidRPr="00791410" w:rsidP="00AE08DB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  <w:r w:rsidRPr="00791410" w:rsidR="00BA2818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 w:rsidRPr="00791410" w:rsidR="006F54DB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791410" w:rsidR="00465188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="00FD5418">
        <w:rPr>
          <w:rFonts w:ascii="Times New Roman" w:eastAsia="MS Mincho" w:hAnsi="Times New Roman" w:cs="Times New Roman"/>
          <w:b/>
          <w:sz w:val="28"/>
          <w:szCs w:val="28"/>
        </w:rPr>
        <w:t>497</w:t>
      </w:r>
      <w:r w:rsidR="00CF4E14">
        <w:rPr>
          <w:rFonts w:ascii="Times New Roman" w:eastAsia="MS Mincho" w:hAnsi="Times New Roman" w:cs="Times New Roman"/>
          <w:b/>
          <w:sz w:val="28"/>
          <w:szCs w:val="28"/>
        </w:rPr>
        <w:t>-2402</w:t>
      </w:r>
      <w:r w:rsidRPr="00791410" w:rsidR="00FB4808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616661" w:rsidRPr="00791410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25</w:t>
      </w:r>
      <w:r w:rsidR="00FC6CB9">
        <w:rPr>
          <w:rFonts w:ascii="Times New Roman" w:eastAsia="MS Mincho" w:hAnsi="Times New Roman" w:cs="Times New Roman"/>
          <w:sz w:val="28"/>
          <w:szCs w:val="28"/>
        </w:rPr>
        <w:t xml:space="preserve"> апреля </w:t>
      </w:r>
      <w:r w:rsidRPr="00791410" w:rsidR="00236211">
        <w:rPr>
          <w:rFonts w:ascii="Times New Roman" w:eastAsia="MS Mincho" w:hAnsi="Times New Roman" w:cs="Times New Roman"/>
          <w:sz w:val="28"/>
          <w:szCs w:val="28"/>
        </w:rPr>
        <w:t>202</w:t>
      </w:r>
      <w:r w:rsidR="00FC6CB9">
        <w:rPr>
          <w:rFonts w:ascii="Times New Roman" w:eastAsia="MS Mincho" w:hAnsi="Times New Roman" w:cs="Times New Roman"/>
          <w:sz w:val="28"/>
          <w:szCs w:val="28"/>
        </w:rPr>
        <w:t>5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791410" w:rsidR="000F0E46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г.</w:t>
      </w:r>
      <w:r w:rsidRPr="00791410" w:rsidR="001002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</w:p>
    <w:p w:rsidR="0061666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Мансийского автономного округа – Югры Клочков Андрей Александрович, </w:t>
      </w:r>
      <w:r w:rsidRPr="002908BD">
        <w:rPr>
          <w:rFonts w:ascii="Times New Roman" w:eastAsia="MS Mincho" w:hAnsi="Times New Roman" w:cs="Times New Roman"/>
          <w:sz w:val="28"/>
          <w:szCs w:val="28"/>
        </w:rPr>
        <w:t>рассмотрев по адресу: ХМАО-Югра, г. Пыть-Ях, 2 мкр., д. 4, дело об административном правонарушении в отношении</w:t>
      </w:r>
      <w:r w:rsidRPr="002908BD" w:rsidR="007F6CF5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250AD" w:rsidRPr="005E2825" w:rsidP="00A250A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Самарской Евгении Олеговны, ---</w:t>
      </w:r>
      <w:r w:rsidRPr="005E2825">
        <w:rPr>
          <w:rFonts w:ascii="Times New Roman" w:eastAsia="MS Mincho" w:hAnsi="Times New Roman" w:cs="Times New Roman"/>
          <w:sz w:val="28"/>
          <w:szCs w:val="28"/>
        </w:rPr>
        <w:t xml:space="preserve">, </w:t>
      </w:r>
    </w:p>
    <w:p w:rsidR="00A250AD" w:rsidRPr="00A847AD" w:rsidP="00A250A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5E2825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</w:t>
      </w:r>
      <w:r w:rsidR="00CB2A22">
        <w:rPr>
          <w:rFonts w:ascii="Times New Roman" w:eastAsia="MS Mincho" w:hAnsi="Times New Roman"/>
          <w:sz w:val="28"/>
          <w:szCs w:val="28"/>
        </w:rPr>
        <w:t xml:space="preserve">ч. 1 ст. 15.33.2 </w:t>
      </w:r>
      <w:r w:rsidRPr="00031D03">
        <w:rPr>
          <w:rFonts w:ascii="Times New Roman" w:eastAsia="MS Mincho" w:hAnsi="Times New Roman"/>
          <w:sz w:val="28"/>
          <w:szCs w:val="28"/>
        </w:rPr>
        <w:t>Кодекса РФ об административных правонарушениях</w:t>
      </w:r>
      <w:r w:rsidRPr="00A847AD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A250AD" w:rsidRPr="00A847AD" w:rsidP="00A250AD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 xml:space="preserve">     УСТАНОВИЛ:</w:t>
      </w:r>
    </w:p>
    <w:p w:rsidR="00A250AD" w:rsidRPr="00A847AD" w:rsidP="00A250AD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CD65E0" w:rsidRPr="00051C2E" w:rsidP="00051C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Самарская Е.О.</w:t>
      </w:r>
      <w:r w:rsidRPr="005E2825">
        <w:rPr>
          <w:rFonts w:ascii="Times New Roman" w:eastAsia="MS Mincho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MS Mincho" w:hAnsi="Times New Roman" w:cs="Times New Roman"/>
          <w:sz w:val="28"/>
          <w:szCs w:val="28"/>
        </w:rPr>
        <w:t>руководителем</w:t>
      </w:r>
      <w:r w:rsidRPr="005E2825">
        <w:rPr>
          <w:rFonts w:ascii="Times New Roman" w:eastAsia="MS Mincho" w:hAnsi="Times New Roman" w:cs="Times New Roman"/>
          <w:sz w:val="28"/>
          <w:szCs w:val="28"/>
        </w:rPr>
        <w:t xml:space="preserve"> ООО </w:t>
      </w:r>
      <w:r>
        <w:rPr>
          <w:rFonts w:ascii="Times New Roman" w:eastAsia="MS Mincho" w:hAnsi="Times New Roman" w:cs="Times New Roman"/>
          <w:sz w:val="28"/>
          <w:szCs w:val="28"/>
        </w:rPr>
        <w:t>ПКП «Перевал»</w:t>
      </w:r>
      <w:r w:rsidRPr="005E2825">
        <w:rPr>
          <w:rFonts w:ascii="Times New Roman" w:eastAsia="MS Mincho" w:hAnsi="Times New Roman" w:cs="Times New Roman"/>
          <w:sz w:val="28"/>
          <w:szCs w:val="28"/>
        </w:rPr>
        <w:t xml:space="preserve">, находящегося по адресу: </w:t>
      </w:r>
      <w:r>
        <w:rPr>
          <w:rFonts w:ascii="Times New Roman" w:eastAsia="MS Mincho" w:hAnsi="Times New Roman" w:cs="Times New Roman"/>
          <w:sz w:val="28"/>
          <w:szCs w:val="28"/>
        </w:rPr>
        <w:t>---</w:t>
      </w:r>
      <w:r w:rsidRPr="005E2825">
        <w:rPr>
          <w:rFonts w:ascii="Times New Roman" w:eastAsia="MS Mincho" w:hAnsi="Times New Roman" w:cs="Times New Roman"/>
          <w:sz w:val="28"/>
          <w:szCs w:val="28"/>
        </w:rPr>
        <w:t>,</w:t>
      </w:r>
      <w:r w:rsidRPr="00FC6CC9" w:rsidR="0038100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C6CC9" w:rsidR="00AE6F46">
        <w:rPr>
          <w:rFonts w:ascii="Times New Roman" w:eastAsia="MS Mincho" w:hAnsi="Times New Roman" w:cs="Times New Roman"/>
          <w:sz w:val="28"/>
          <w:szCs w:val="28"/>
        </w:rPr>
        <w:t>не обеспечил</w:t>
      </w:r>
      <w:r w:rsidR="00E35D49">
        <w:rPr>
          <w:rFonts w:ascii="Times New Roman" w:eastAsia="MS Mincho" w:hAnsi="Times New Roman" w:cs="Times New Roman"/>
          <w:sz w:val="28"/>
          <w:szCs w:val="28"/>
        </w:rPr>
        <w:t>а</w:t>
      </w:r>
      <w:r w:rsidRPr="00FC6CC9" w:rsidR="00AE6F46">
        <w:rPr>
          <w:rFonts w:ascii="Times New Roman" w:eastAsia="MS Mincho" w:hAnsi="Times New Roman" w:cs="Times New Roman"/>
          <w:sz w:val="28"/>
          <w:szCs w:val="28"/>
        </w:rPr>
        <w:t xml:space="preserve"> выполнение </w:t>
      </w:r>
      <w:r w:rsidRPr="00FC6CC9" w:rsidR="00754FCD">
        <w:rPr>
          <w:rFonts w:ascii="Times New Roman" w:eastAsia="MS Mincho" w:hAnsi="Times New Roman" w:cs="Times New Roman"/>
          <w:sz w:val="28"/>
          <w:szCs w:val="28"/>
        </w:rPr>
        <w:t>возглавляемой организации</w:t>
      </w:r>
      <w:r w:rsidRPr="00FC6CC9" w:rsidR="005E107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C6CC9">
        <w:rPr>
          <w:rFonts w:ascii="Times New Roman" w:eastAsia="MS Mincho" w:hAnsi="Times New Roman" w:cs="Times New Roman"/>
          <w:sz w:val="28"/>
          <w:szCs w:val="28"/>
        </w:rPr>
        <w:t xml:space="preserve">установленной п.п. 5 п. 2 и п. 6 ст. 11  </w:t>
      </w:r>
      <w:r w:rsidRPr="00FC6CC9">
        <w:rPr>
          <w:rFonts w:ascii="Times New Roman" w:hAnsi="Times New Roman" w:cs="Times New Roman"/>
          <w:sz w:val="28"/>
          <w:szCs w:val="28"/>
        </w:rPr>
        <w:t xml:space="preserve">ФЗ РФ от 01.04.1996 г. N 27-ФЗ "Об индивидуальном (персонифицированном) </w:t>
      </w:r>
      <w:r w:rsidRPr="00051C2E">
        <w:rPr>
          <w:rFonts w:ascii="Times New Roman" w:hAnsi="Times New Roman" w:cs="Times New Roman"/>
          <w:sz w:val="28"/>
          <w:szCs w:val="28"/>
        </w:rPr>
        <w:t>учете в системе обязательного пенсионного страхования" обязанности по предоставлению в территориальный ор</w:t>
      </w:r>
      <w:r w:rsidRPr="00051C2E">
        <w:rPr>
          <w:rFonts w:ascii="Times New Roman" w:hAnsi="Times New Roman" w:cs="Times New Roman"/>
          <w:sz w:val="28"/>
          <w:szCs w:val="28"/>
        </w:rPr>
        <w:t xml:space="preserve">ган пенсионного фонда РФ не позднее рабочего дня, следующего за днем заключения с </w:t>
      </w:r>
      <w:hyperlink w:anchor="sub_102" w:history="1">
        <w:r w:rsidRPr="00051C2E">
          <w:rPr>
            <w:rFonts w:ascii="Times New Roman" w:hAnsi="Times New Roman" w:cs="Times New Roman"/>
            <w:sz w:val="28"/>
            <w:szCs w:val="28"/>
          </w:rPr>
          <w:t>застрахованным лицом</w:t>
        </w:r>
      </w:hyperlink>
      <w:r w:rsidRPr="00051C2E">
        <w:rPr>
          <w:rFonts w:ascii="Times New Roman" w:hAnsi="Times New Roman" w:cs="Times New Roman"/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прекращения, сведен</w:t>
      </w:r>
      <w:r w:rsidRPr="00051C2E">
        <w:rPr>
          <w:rFonts w:ascii="Times New Roman" w:hAnsi="Times New Roman" w:cs="Times New Roman"/>
          <w:sz w:val="28"/>
          <w:szCs w:val="28"/>
        </w:rPr>
        <w:t>ий и документов о каждом работающем в организации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</w:t>
      </w:r>
      <w:r w:rsidRPr="00051C2E">
        <w:rPr>
          <w:rFonts w:ascii="Times New Roman" w:hAnsi="Times New Roman" w:cs="Times New Roman"/>
          <w:sz w:val="28"/>
          <w:szCs w:val="28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</w:t>
      </w:r>
      <w:r w:rsidRPr="00051C2E">
        <w:rPr>
          <w:rFonts w:ascii="Times New Roman" w:hAnsi="Times New Roman" w:cs="Times New Roman"/>
          <w:sz w:val="28"/>
          <w:szCs w:val="28"/>
        </w:rPr>
        <w:t xml:space="preserve">ченные с организацией по управлению правами на коллективной основе) о периоде работы (деятельности), в том числе периоде работы (деятельности), включаемые в стаж для определения права на досрочное назначение пенсии или на повышение фиксированной выплаты к </w:t>
      </w:r>
      <w:r w:rsidRPr="00051C2E">
        <w:rPr>
          <w:rFonts w:ascii="Times New Roman" w:hAnsi="Times New Roman" w:cs="Times New Roman"/>
          <w:sz w:val="28"/>
          <w:szCs w:val="28"/>
        </w:rPr>
        <w:t>пенсии. Указанные сведения, при возникновении обстоятельств, учтенных в п. 6 ст. 11 ФЗ РФ от 01.04.1996 г. N 27-ФЗ "Об индивидуальном (персонифицированном) учете в системе обязательного пенсионного страхования",</w:t>
      </w:r>
      <w:r w:rsidRPr="00051C2E" w:rsidR="0061003D">
        <w:rPr>
          <w:rFonts w:ascii="Times New Roman" w:hAnsi="Times New Roman" w:cs="Times New Roman"/>
          <w:sz w:val="28"/>
          <w:szCs w:val="28"/>
        </w:rPr>
        <w:t xml:space="preserve"> </w:t>
      </w:r>
      <w:r w:rsidR="00FD5418">
        <w:rPr>
          <w:rFonts w:ascii="Times New Roman" w:hAnsi="Times New Roman" w:cs="Times New Roman"/>
          <w:sz w:val="28"/>
          <w:szCs w:val="28"/>
        </w:rPr>
        <w:t>31.12.2024</w:t>
      </w:r>
      <w:r w:rsidR="001432DB">
        <w:rPr>
          <w:rFonts w:ascii="Times New Roman" w:hAnsi="Times New Roman" w:cs="Times New Roman"/>
          <w:sz w:val="28"/>
          <w:szCs w:val="28"/>
        </w:rPr>
        <w:t>.</w:t>
      </w:r>
      <w:r w:rsidRPr="00051C2E" w:rsidR="0003049C">
        <w:rPr>
          <w:rFonts w:ascii="Times New Roman" w:hAnsi="Times New Roman" w:cs="Times New Roman"/>
          <w:sz w:val="28"/>
          <w:szCs w:val="28"/>
        </w:rPr>
        <w:t xml:space="preserve"> в отношении 1</w:t>
      </w:r>
      <w:r w:rsidRPr="00051C2E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Pr="00051C2E" w:rsidR="0003049C">
        <w:rPr>
          <w:rFonts w:ascii="Times New Roman" w:hAnsi="Times New Roman" w:cs="Times New Roman"/>
          <w:sz w:val="28"/>
          <w:szCs w:val="28"/>
        </w:rPr>
        <w:t>ого лица (</w:t>
      </w:r>
      <w:r w:rsidR="008C33C4">
        <w:rPr>
          <w:rFonts w:ascii="Times New Roman" w:hAnsi="Times New Roman" w:cs="Times New Roman"/>
          <w:sz w:val="28"/>
          <w:szCs w:val="28"/>
        </w:rPr>
        <w:t>Сержантов</w:t>
      </w:r>
      <w:r w:rsidRPr="00051C2E" w:rsidR="0003049C">
        <w:rPr>
          <w:rFonts w:ascii="Times New Roman" w:hAnsi="Times New Roman" w:cs="Times New Roman"/>
          <w:sz w:val="28"/>
          <w:szCs w:val="28"/>
        </w:rPr>
        <w:t>)</w:t>
      </w:r>
      <w:r w:rsidRPr="00051C2E">
        <w:rPr>
          <w:rFonts w:ascii="Times New Roman" w:hAnsi="Times New Roman" w:cs="Times New Roman"/>
          <w:sz w:val="28"/>
          <w:szCs w:val="28"/>
        </w:rPr>
        <w:t>, не позднее следующего рабочего дня</w:t>
      </w:r>
      <w:r w:rsidRPr="00051C2E" w:rsidR="00311C4F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051C2E" w:rsidR="006036FA">
        <w:rPr>
          <w:rFonts w:ascii="Times New Roman" w:hAnsi="Times New Roman" w:cs="Times New Roman"/>
          <w:sz w:val="28"/>
          <w:szCs w:val="28"/>
        </w:rPr>
        <w:t xml:space="preserve">соответственно до </w:t>
      </w:r>
      <w:r w:rsidR="008C33C4">
        <w:rPr>
          <w:rFonts w:ascii="Times New Roman" w:hAnsi="Times New Roman" w:cs="Times New Roman"/>
          <w:sz w:val="28"/>
          <w:szCs w:val="28"/>
        </w:rPr>
        <w:t>10.01</w:t>
      </w:r>
      <w:r w:rsidRPr="00051C2E" w:rsidR="00754FCD">
        <w:rPr>
          <w:rFonts w:ascii="Times New Roman" w:hAnsi="Times New Roman" w:cs="Times New Roman"/>
          <w:sz w:val="28"/>
          <w:szCs w:val="28"/>
        </w:rPr>
        <w:t>.</w:t>
      </w:r>
      <w:r w:rsidR="006F0CF2">
        <w:rPr>
          <w:rFonts w:ascii="Times New Roman" w:hAnsi="Times New Roman" w:cs="Times New Roman"/>
          <w:sz w:val="28"/>
          <w:szCs w:val="28"/>
        </w:rPr>
        <w:t>2025</w:t>
      </w:r>
      <w:r w:rsidRPr="00051C2E">
        <w:rPr>
          <w:rFonts w:ascii="Times New Roman" w:hAnsi="Times New Roman" w:cs="Times New Roman"/>
          <w:sz w:val="28"/>
          <w:szCs w:val="28"/>
        </w:rPr>
        <w:t>, в территориальный орган пенсионного фонда РФ не представлены, представлены</w:t>
      </w:r>
      <w:r w:rsidRPr="00051C2E" w:rsidR="008801A6">
        <w:rPr>
          <w:rFonts w:ascii="Times New Roman" w:hAnsi="Times New Roman" w:cs="Times New Roman"/>
          <w:sz w:val="28"/>
          <w:szCs w:val="28"/>
        </w:rPr>
        <w:t xml:space="preserve"> по форме ЕФС-1 раздел 1 подраздел 1.1. 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с нарушением срока </w:t>
      </w:r>
      <w:r w:rsidRPr="00051C2E" w:rsidR="002908BD">
        <w:rPr>
          <w:rFonts w:ascii="Times New Roman" w:hAnsi="Times New Roman" w:cs="Times New Roman"/>
          <w:sz w:val="28"/>
          <w:szCs w:val="28"/>
        </w:rPr>
        <w:t>–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 </w:t>
      </w:r>
      <w:r w:rsidR="008C33C4">
        <w:rPr>
          <w:rFonts w:ascii="Times New Roman" w:hAnsi="Times New Roman" w:cs="Times New Roman"/>
          <w:sz w:val="28"/>
          <w:szCs w:val="28"/>
        </w:rPr>
        <w:t>15</w:t>
      </w:r>
      <w:r w:rsidR="001432DB">
        <w:rPr>
          <w:rFonts w:ascii="Times New Roman" w:hAnsi="Times New Roman" w:cs="Times New Roman"/>
          <w:sz w:val="28"/>
          <w:szCs w:val="28"/>
        </w:rPr>
        <w:t>.02</w:t>
      </w:r>
      <w:r w:rsidRPr="00051C2E" w:rsidR="00FC6CB9">
        <w:rPr>
          <w:rFonts w:ascii="Times New Roman" w:hAnsi="Times New Roman" w:cs="Times New Roman"/>
          <w:sz w:val="28"/>
          <w:szCs w:val="28"/>
        </w:rPr>
        <w:t>.2025</w:t>
      </w:r>
      <w:r w:rsidRPr="00051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В отношении </w:t>
      </w:r>
      <w:r w:rsidR="008C33C4">
        <w:rPr>
          <w:rFonts w:eastAsia="MS Mincho"/>
          <w:sz w:val="28"/>
          <w:szCs w:val="28"/>
        </w:rPr>
        <w:t>Самарской Е.О.</w:t>
      </w:r>
      <w:r w:rsidRPr="00051C2E">
        <w:rPr>
          <w:rFonts w:eastAsia="MS Mincho"/>
          <w:sz w:val="28"/>
          <w:szCs w:val="28"/>
        </w:rPr>
        <w:t xml:space="preserve"> составлен протокол об административном правонарушении по ч. 1 ст. 15.33.2 КоАП РФ -  </w:t>
      </w:r>
      <w:r w:rsidRPr="00051C2E">
        <w:rPr>
          <w:sz w:val="28"/>
          <w:szCs w:val="28"/>
        </w:rPr>
        <w:t xml:space="preserve">непредставление в установленный </w:t>
      </w:r>
      <w:hyperlink r:id="rId5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</w:t>
      </w:r>
      <w:r w:rsidRPr="00051C2E">
        <w:rPr>
          <w:sz w:val="28"/>
          <w:szCs w:val="28"/>
        </w:rPr>
        <w:t>ия Российской Федерации оформленных в установленном порядке сведений (документов), необходимых для ведения индивидуального (персонифицирован</w:t>
      </w:r>
      <w:r w:rsidRPr="00051C2E">
        <w:rPr>
          <w:sz w:val="28"/>
          <w:szCs w:val="28"/>
        </w:rPr>
        <w:t>ного) учета в системах обязательного пенсионного страхования и обязательного социального страхования, а равно предст</w:t>
      </w:r>
      <w:r w:rsidRPr="00051C2E">
        <w:rPr>
          <w:sz w:val="28"/>
          <w:szCs w:val="28"/>
        </w:rPr>
        <w:t xml:space="preserve">авление таких сведений в неполном объеме или в искаженном виде, за исключением случаев, предусмотренных </w:t>
      </w:r>
      <w:hyperlink r:id="rId6" w:anchor="sub_15332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051C2E">
        <w:rPr>
          <w:sz w:val="28"/>
          <w:szCs w:val="28"/>
        </w:rPr>
        <w:t xml:space="preserve"> настоящей статьи.</w:t>
      </w:r>
      <w:r w:rsidRPr="00051C2E">
        <w:rPr>
          <w:rFonts w:eastAsia="MS Mincho"/>
          <w:sz w:val="28"/>
          <w:szCs w:val="28"/>
        </w:rPr>
        <w:t xml:space="preserve">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Для рассмотрения протокола назначено судебное заседание.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Самарская Е.О.</w:t>
      </w:r>
      <w:r w:rsidRPr="00051C2E">
        <w:rPr>
          <w:rFonts w:eastAsia="MS Mincho"/>
          <w:sz w:val="28"/>
          <w:szCs w:val="28"/>
        </w:rPr>
        <w:t xml:space="preserve"> извещена о времени и месте рассмотрения дела. На судебное заседание не явилась, причин неявки не сообщила, не просила отложить рассмо</w:t>
      </w:r>
      <w:r w:rsidRPr="00051C2E">
        <w:rPr>
          <w:rFonts w:eastAsia="MS Mincho"/>
          <w:sz w:val="28"/>
          <w:szCs w:val="28"/>
        </w:rPr>
        <w:t xml:space="preserve">трение дела. Мировой судья полагает исполненной обязанность по извещению о времени и месте рассмотрения дела, признает причину ее неявки неуважительной, полагает возможным рассмотреть дело в ее отсутствие.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Изучив материалы дела, мировой судья приходит к в</w:t>
      </w:r>
      <w:r w:rsidRPr="00051C2E">
        <w:rPr>
          <w:rFonts w:eastAsia="MS Mincho"/>
          <w:sz w:val="28"/>
          <w:szCs w:val="28"/>
        </w:rPr>
        <w:t xml:space="preserve">ыводу, что </w:t>
      </w:r>
      <w:r w:rsidR="008C33C4">
        <w:rPr>
          <w:rFonts w:eastAsia="MS Mincho"/>
          <w:sz w:val="28"/>
          <w:szCs w:val="28"/>
        </w:rPr>
        <w:t xml:space="preserve">Самарская Е.О. </w:t>
      </w:r>
      <w:r w:rsidRPr="00051C2E">
        <w:rPr>
          <w:rFonts w:eastAsia="MS Mincho"/>
          <w:sz w:val="28"/>
          <w:szCs w:val="28"/>
        </w:rPr>
        <w:t>виновна в совершении административного правонарушения, предусмотренного ч. 1 ст. 15.33.2 КоАП РФ.</w:t>
      </w:r>
    </w:p>
    <w:p w:rsidR="00051C2E" w:rsidRPr="00051C2E" w:rsidP="00051C2E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п. </w:t>
      </w:r>
      <w:r w:rsidRPr="00051C2E">
        <w:rPr>
          <w:rFonts w:eastAsia="MS Mincho"/>
          <w:sz w:val="28"/>
          <w:szCs w:val="28"/>
        </w:rPr>
        <w:t xml:space="preserve">1. ст. 11 </w:t>
      </w:r>
      <w:r w:rsidRPr="00051C2E">
        <w:rPr>
          <w:sz w:val="28"/>
          <w:szCs w:val="28"/>
        </w:rPr>
        <w:t xml:space="preserve">ФЗ РФ от 01.04.1996 г. N 27-ФЗ, страхователи представляют предусмотренные </w:t>
      </w:r>
      <w:hyperlink r:id="rId6" w:anchor="sub_1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пунктами 2 - 6</w:t>
        </w:r>
      </w:hyperlink>
      <w:r w:rsidRPr="00051C2E">
        <w:rPr>
          <w:sz w:val="28"/>
          <w:szCs w:val="28"/>
        </w:rPr>
        <w:t xml:space="preserve"> настоящей статьи сведения для индивидуального (персонифицированного) учета в органы Фонда по месту</w:t>
      </w:r>
      <w:r w:rsidRPr="00051C2E">
        <w:rPr>
          <w:sz w:val="28"/>
          <w:szCs w:val="28"/>
        </w:rPr>
        <w:t xml:space="preserve"> своей регистрации, а сведения, предусмотренные </w:t>
      </w:r>
      <w:hyperlink r:id="rId6" w:anchor="sub_110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пунктом 8</w:t>
        </w:r>
      </w:hyperlink>
      <w:r w:rsidRPr="00051C2E">
        <w:rPr>
          <w:sz w:val="28"/>
          <w:szCs w:val="28"/>
        </w:rPr>
        <w:t xml:space="preserve"> настоящей статьи, - в налог</w:t>
      </w:r>
      <w:r w:rsidRPr="00051C2E">
        <w:rPr>
          <w:sz w:val="28"/>
          <w:szCs w:val="28"/>
        </w:rPr>
        <w:t xml:space="preserve">овые органы в соответствии с </w:t>
      </w:r>
      <w:hyperlink r:id="rId7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 налогах и сборах.</w:t>
      </w:r>
    </w:p>
    <w:p w:rsidR="00051C2E" w:rsidRPr="00051C2E" w:rsidP="00051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</w:t>
      </w:r>
      <w:r w:rsidRPr="00051C2E">
        <w:rPr>
          <w:rFonts w:eastAsia="MS Mincho"/>
          <w:sz w:val="28"/>
          <w:szCs w:val="28"/>
        </w:rPr>
        <w:t xml:space="preserve">п.п. 5 п. 2 и п. 6 ст. 11  </w:t>
      </w:r>
      <w:r w:rsidRPr="00051C2E">
        <w:rPr>
          <w:sz w:val="28"/>
          <w:szCs w:val="28"/>
        </w:rPr>
        <w:t>ФЗ РФ от 01.04.1996 г. N 27-ФЗ "Об индивидуальном (персонифицированном) учете в систем</w:t>
      </w:r>
      <w:r w:rsidRPr="00051C2E">
        <w:rPr>
          <w:sz w:val="28"/>
          <w:szCs w:val="28"/>
        </w:rPr>
        <w:t xml:space="preserve">е обязательного пенсионного страхования" страхователь несет обязанность по предоставлению в территориальный орган пенсионного фонда РФ не позднее рабочего дня, следующего за днем заключения с </w:t>
      </w:r>
      <w:hyperlink r:id="rId6" w:anchor="sub_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застрахованным лицом</w:t>
        </w:r>
      </w:hyperlink>
      <w:r w:rsidRPr="00051C2E">
        <w:rPr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прекращения, сведений </w:t>
      </w:r>
      <w:r w:rsidRPr="00051C2E">
        <w:rPr>
          <w:sz w:val="28"/>
          <w:szCs w:val="28"/>
        </w:rPr>
        <w:t>и документов о каждом работающем в организации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</w:t>
      </w:r>
      <w:r w:rsidRPr="00051C2E">
        <w:rPr>
          <w:sz w:val="28"/>
          <w:szCs w:val="28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</w:t>
      </w:r>
      <w:r w:rsidRPr="00051C2E">
        <w:rPr>
          <w:sz w:val="28"/>
          <w:szCs w:val="28"/>
        </w:rPr>
        <w:t>ные с организацией по управлению правами на коллективной основе) о периоде работы (деятельности), в том числе периоде работы (деятельности), включаемые в стаж для определения права на досрочное назначение пенсии или на повышение фиксированной выплаты к пен</w:t>
      </w:r>
      <w:r w:rsidRPr="00051C2E">
        <w:rPr>
          <w:sz w:val="28"/>
          <w:szCs w:val="28"/>
        </w:rPr>
        <w:t>сии.</w:t>
      </w:r>
    </w:p>
    <w:p w:rsidR="00051C2E" w:rsidRPr="00051C2E" w:rsidP="00051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  <w:shd w:val="clear" w:color="auto" w:fill="FFFFFF"/>
        </w:rPr>
        <w:t>Приказом Фонда пенсионного и социального страхования РФ от 17 ноября 2023 г. N 2281 утверждена Единая форма "Сведения для ведения индивидуального (персонифицированного) учета и сведения о начисленных страховых взносах на обязательное социальное страхо</w:t>
      </w:r>
      <w:r w:rsidRPr="00051C2E">
        <w:rPr>
          <w:sz w:val="28"/>
          <w:szCs w:val="28"/>
          <w:shd w:val="clear" w:color="auto" w:fill="FFFFFF"/>
        </w:rPr>
        <w:t>вание от несчастных случаев на производстве и профессиональных заболеваний (ЕФС-1)" и порядок ее заполнения,</w:t>
      </w:r>
      <w:r w:rsidRPr="00051C2E">
        <w:rPr>
          <w:sz w:val="28"/>
          <w:szCs w:val="28"/>
        </w:rPr>
        <w:t xml:space="preserve"> в которой отражены условия и порядок предоставления сведений, указанных в </w:t>
      </w:r>
      <w:r w:rsidRPr="00051C2E">
        <w:rPr>
          <w:rFonts w:eastAsia="MS Mincho"/>
          <w:sz w:val="28"/>
          <w:szCs w:val="28"/>
        </w:rPr>
        <w:t xml:space="preserve">п.п. 5 п. 2 ст. 11  </w:t>
      </w:r>
      <w:r w:rsidRPr="00051C2E">
        <w:rPr>
          <w:sz w:val="28"/>
          <w:szCs w:val="28"/>
        </w:rPr>
        <w:t xml:space="preserve">ФЗ РФ от 01.04.1996 г. N 27-ФЗ по форме ЕФС-1. </w:t>
      </w:r>
    </w:p>
    <w:p w:rsid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Предс</w:t>
      </w:r>
      <w:r w:rsidRPr="00051C2E">
        <w:rPr>
          <w:rFonts w:eastAsia="MS Mincho"/>
          <w:sz w:val="28"/>
          <w:szCs w:val="28"/>
        </w:rPr>
        <w:t xml:space="preserve">тавленные с протоколом материалы (сам рассматриваемый протокол, выписка из ЕГРЮЛ, распечатка формы ЕФС-1 и сведений об обстоятельствах ее направления) подтверждают осуществление </w:t>
      </w:r>
      <w:r w:rsidR="008C33C4">
        <w:rPr>
          <w:rFonts w:eastAsia="MS Mincho"/>
          <w:sz w:val="28"/>
          <w:szCs w:val="28"/>
        </w:rPr>
        <w:t>Самарской Е.О.</w:t>
      </w:r>
      <w:r w:rsidRPr="00051C2E">
        <w:rPr>
          <w:rFonts w:eastAsia="MS Mincho"/>
          <w:sz w:val="28"/>
          <w:szCs w:val="28"/>
        </w:rPr>
        <w:t xml:space="preserve"> полномочий руководителя указанной выше организации, непредостав</w:t>
      </w:r>
      <w:r w:rsidRPr="00051C2E">
        <w:rPr>
          <w:rFonts w:eastAsia="MS Mincho"/>
          <w:sz w:val="28"/>
          <w:szCs w:val="28"/>
        </w:rPr>
        <w:t xml:space="preserve">ление возглавляемой ей организацией сведений, предусмотренных </w:t>
      </w:r>
      <w:r w:rsidRPr="00051C2E">
        <w:rPr>
          <w:sz w:val="28"/>
          <w:szCs w:val="28"/>
          <w:shd w:val="clear" w:color="auto" w:fill="FFFFFF"/>
        </w:rPr>
        <w:t xml:space="preserve">Приказом Фонда пенсионного и социального страхования РФ от 17 ноября 2023 г. N 2281 </w:t>
      </w:r>
      <w:r w:rsidRPr="00051C2E">
        <w:rPr>
          <w:sz w:val="28"/>
          <w:szCs w:val="28"/>
        </w:rPr>
        <w:t xml:space="preserve">не позднее рабочего дня, следующего за днем возникновения обстоятельств, указанных в </w:t>
      </w:r>
      <w:r w:rsidRPr="00051C2E">
        <w:rPr>
          <w:rFonts w:eastAsia="MS Mincho"/>
          <w:sz w:val="28"/>
          <w:szCs w:val="28"/>
        </w:rPr>
        <w:t xml:space="preserve">п.п. 5 п. 2 ст. 11  </w:t>
      </w:r>
      <w:r w:rsidRPr="00051C2E">
        <w:rPr>
          <w:sz w:val="28"/>
          <w:szCs w:val="28"/>
        </w:rPr>
        <w:t>ФЗ РФ</w:t>
      </w:r>
      <w:r w:rsidRPr="00051C2E">
        <w:rPr>
          <w:sz w:val="28"/>
          <w:szCs w:val="28"/>
        </w:rPr>
        <w:t xml:space="preserve"> от 01.04.1996 г. N 27-ФЗ , их предоставление в за пределами установленного срока при изложенных выше обстоятельствах</w:t>
      </w:r>
      <w:r w:rsidRPr="00051C2E">
        <w:rPr>
          <w:rFonts w:eastAsia="MS Mincho"/>
          <w:sz w:val="28"/>
          <w:szCs w:val="28"/>
        </w:rPr>
        <w:t>. Доказательств невозможности представления вышеуказанных сведений в</w:t>
      </w:r>
      <w:r>
        <w:rPr>
          <w:rFonts w:eastAsia="MS Mincho"/>
          <w:sz w:val="28"/>
          <w:szCs w:val="28"/>
        </w:rPr>
        <w:t xml:space="preserve"> установленный срок не представлены. </w:t>
      </w:r>
    </w:p>
    <w:p w:rsidR="00051C2E" w:rsidP="00051C2E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2.4 КоАП РФ</w:t>
      </w:r>
      <w:r>
        <w:rPr>
          <w:rFonts w:ascii="Times New Roman" w:hAnsi="Times New Roman" w:cs="Times New Roman"/>
          <w:sz w:val="28"/>
          <w:szCs w:val="28"/>
        </w:rPr>
        <w:t xml:space="preserve"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051C2E" w:rsidRPr="00051C2E" w:rsidP="00051C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Непредоставление в установленный срок сведений о возн</w:t>
      </w:r>
      <w:r>
        <w:rPr>
          <w:sz w:val="28"/>
          <w:szCs w:val="28"/>
        </w:rPr>
        <w:t xml:space="preserve">икновении обстоятельств, указанных в </w:t>
      </w:r>
      <w:r>
        <w:rPr>
          <w:rFonts w:eastAsia="MS Mincho"/>
          <w:sz w:val="28"/>
          <w:szCs w:val="28"/>
        </w:rPr>
        <w:t xml:space="preserve">п.п. 5 п. 2 ст. 11  </w:t>
      </w:r>
      <w:r>
        <w:rPr>
          <w:sz w:val="28"/>
          <w:szCs w:val="28"/>
        </w:rPr>
        <w:t xml:space="preserve">ФЗ РФ от 01.04.1996 г. N 27-ФЗ, произошло в </w:t>
      </w:r>
      <w:r w:rsidRPr="00051C2E">
        <w:rPr>
          <w:sz w:val="28"/>
          <w:szCs w:val="28"/>
        </w:rPr>
        <w:t xml:space="preserve">связи с ненадлежащим исполнением </w:t>
      </w:r>
      <w:r w:rsidR="008C33C4">
        <w:rPr>
          <w:sz w:val="28"/>
          <w:szCs w:val="28"/>
        </w:rPr>
        <w:t>Самарской Е.О.</w:t>
      </w:r>
      <w:r w:rsidRPr="00051C2E">
        <w:rPr>
          <w:sz w:val="28"/>
          <w:szCs w:val="28"/>
        </w:rPr>
        <w:t xml:space="preserve"> своих должностных обязанностей руководителя организации, доказательств обратного не представлено. </w:t>
      </w:r>
    </w:p>
    <w:p w:rsidR="00051C2E" w:rsidP="00051C2E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Мировой судья не относит рассматриваемые действия к малозначительным. Согласно правовой позиции Конституционного Суда Российской Федерации, выраженной в </w:t>
      </w:r>
      <w:hyperlink r:id="rId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051C2E">
        <w:rPr>
          <w:sz w:val="28"/>
          <w:szCs w:val="28"/>
        </w:rPr>
        <w:t xml:space="preserve"> от 14 февраля 2013 года N 4-П, освобождение от адми</w:t>
      </w:r>
      <w:r w:rsidRPr="00051C2E">
        <w:rPr>
          <w:sz w:val="28"/>
          <w:szCs w:val="28"/>
        </w:rPr>
        <w:t xml:space="preserve">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</w:t>
      </w:r>
      <w:r>
        <w:rPr>
          <w:sz w:val="28"/>
          <w:szCs w:val="28"/>
        </w:rPr>
        <w:t>принципом неотвр</w:t>
      </w:r>
      <w:r>
        <w:rPr>
          <w:sz w:val="28"/>
          <w:szCs w:val="28"/>
        </w:rPr>
        <w:t>атимости ответственности правонарушителя. Таких исключительных обстоятельств не установлено.</w:t>
      </w:r>
    </w:p>
    <w:p w:rsidR="00051C2E" w:rsidP="00051C2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</w:t>
      </w:r>
      <w:r>
        <w:rPr>
          <w:rFonts w:ascii="Times New Roman" w:hAnsi="Times New Roman" w:cs="Times New Roman"/>
          <w:sz w:val="28"/>
          <w:szCs w:val="28"/>
        </w:rPr>
        <w:t>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51C2E" w:rsidP="00051C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Обстоятельств, отягчающих и смягчающих административную ответственность, не установлено. </w:t>
      </w:r>
    </w:p>
    <w:p w:rsidR="00051C2E" w:rsidP="00051C2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 xml:space="preserve">Руководствуясь ст. ст. 3.5, ч. </w:t>
      </w:r>
      <w:r>
        <w:rPr>
          <w:rFonts w:ascii="Times New Roman" w:eastAsia="MS Mincho" w:hAnsi="Times New Roman" w:cs="Times New Roman"/>
          <w:sz w:val="28"/>
          <w:szCs w:val="28"/>
        </w:rPr>
        <w:t>1 ст. 15.33.2, 23.1, 29.9-29.11 Кодекса РФ об административных правонарушениях, мировой судья</w:t>
      </w:r>
    </w:p>
    <w:p w:rsidR="00236211" w:rsidRPr="00791410" w:rsidP="00236211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236211" w:rsidRPr="00E35D49" w:rsidP="00236211">
      <w:pPr>
        <w:pStyle w:val="PlainText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="008C33C4">
        <w:rPr>
          <w:rFonts w:ascii="Times New Roman" w:eastAsia="MS Mincho" w:hAnsi="Times New Roman"/>
          <w:sz w:val="28"/>
          <w:szCs w:val="28"/>
        </w:rPr>
        <w:t>Самарскую Евгению Олеговну</w:t>
      </w:r>
      <w:r w:rsidRPr="00791410" w:rsidR="0043730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 w:rsidR="00791410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 w:rsidR="00E35D49">
        <w:rPr>
          <w:rFonts w:ascii="Times New Roman" w:eastAsia="MS Mincho" w:hAnsi="Times New Roman" w:cs="Times New Roman"/>
          <w:sz w:val="28"/>
          <w:szCs w:val="28"/>
        </w:rPr>
        <w:t>ой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правонарушения, предусмотренного ч. 1 ст. 15.33.2 Кодекса РФ об административных </w:t>
      </w:r>
      <w:r w:rsidR="00E35D49">
        <w:rPr>
          <w:rFonts w:ascii="Times New Roman" w:eastAsia="MS Mincho" w:hAnsi="Times New Roman" w:cs="Times New Roman"/>
          <w:sz w:val="28"/>
          <w:szCs w:val="28"/>
        </w:rPr>
        <w:t>правонарушениях, и назначить ей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сумме 300 (триста) рублей.</w:t>
      </w:r>
    </w:p>
    <w:p w:rsidR="00F92348" w:rsidP="00F92348">
      <w:pPr>
        <w:ind w:firstLine="708"/>
        <w:jc w:val="both"/>
        <w:rPr>
          <w:sz w:val="28"/>
          <w:szCs w:val="28"/>
        </w:rPr>
      </w:pPr>
      <w:r>
        <w:rPr>
          <w:rStyle w:val="40"/>
          <w:b w:val="0"/>
          <w:sz w:val="28"/>
          <w:szCs w:val="28"/>
        </w:rPr>
        <w:t>Реквизиты перечисления штрафа:</w:t>
      </w:r>
      <w:r>
        <w:rPr>
          <w:rStyle w:val="40"/>
          <w:sz w:val="28"/>
          <w:szCs w:val="28"/>
        </w:rPr>
        <w:t xml:space="preserve"> </w:t>
      </w:r>
      <w:r>
        <w:rPr>
          <w:rStyle w:val="3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Банк получателя — </w:t>
      </w:r>
      <w:r>
        <w:rPr>
          <w:bCs/>
          <w:color w:val="000000"/>
          <w:sz w:val="28"/>
          <w:szCs w:val="28"/>
        </w:rPr>
        <w:t>РКЦ Ханты-Мансийск//УФК по Ханты-Мансийскому автономному округу - Югре г. Ханты-Мансий</w:t>
      </w:r>
      <w:r>
        <w:rPr>
          <w:bCs/>
          <w:color w:val="000000"/>
          <w:sz w:val="28"/>
          <w:szCs w:val="28"/>
        </w:rPr>
        <w:t xml:space="preserve">ск; БИК ТОФК – 007162163; Счет </w:t>
      </w:r>
      <w:r>
        <w:rPr>
          <w:color w:val="000000"/>
          <w:sz w:val="28"/>
          <w:szCs w:val="28"/>
        </w:rPr>
        <w:t xml:space="preserve">получателя платежа (номер </w:t>
      </w:r>
      <w:r>
        <w:rPr>
          <w:color w:val="000000"/>
          <w:sz w:val="28"/>
          <w:szCs w:val="28"/>
        </w:rPr>
        <w:t xml:space="preserve">казначейского счета, </w:t>
      </w:r>
      <w:r>
        <w:rPr>
          <w:bCs/>
          <w:color w:val="000000"/>
          <w:sz w:val="28"/>
          <w:szCs w:val="28"/>
        </w:rPr>
        <w:t xml:space="preserve">Р/счет) </w:t>
      </w:r>
      <w:r>
        <w:rPr>
          <w:color w:val="000000"/>
          <w:sz w:val="28"/>
          <w:szCs w:val="28"/>
        </w:rPr>
        <w:t xml:space="preserve">- 03100643000000018700; </w:t>
      </w:r>
      <w:r>
        <w:rPr>
          <w:bCs/>
          <w:color w:val="000000"/>
          <w:sz w:val="28"/>
          <w:szCs w:val="28"/>
        </w:rPr>
        <w:t xml:space="preserve">Номер счета </w:t>
      </w:r>
      <w:r>
        <w:rPr>
          <w:color w:val="000000"/>
          <w:sz w:val="28"/>
          <w:szCs w:val="28"/>
        </w:rPr>
        <w:t xml:space="preserve">банка получателя (номер банковского счета, входящего в состав единого казначейского счета, </w:t>
      </w:r>
      <w:r>
        <w:rPr>
          <w:bCs/>
          <w:color w:val="000000"/>
          <w:sz w:val="28"/>
          <w:szCs w:val="28"/>
        </w:rPr>
        <w:t xml:space="preserve">Кор/счет) </w:t>
      </w:r>
      <w:r>
        <w:rPr>
          <w:color w:val="000000"/>
          <w:sz w:val="28"/>
          <w:szCs w:val="28"/>
        </w:rPr>
        <w:t>– 40102810245370000007; Получател</w:t>
      </w:r>
      <w:r>
        <w:rPr>
          <w:color w:val="000000"/>
          <w:sz w:val="28"/>
          <w:szCs w:val="28"/>
        </w:rPr>
        <w:t xml:space="preserve">ь - УФК по Ханты-Мансийскому автономному округу - Югре (ОСФ1 по ХМАО - Югре, л/с 04874Ф87010); ИНН получателя – 8601002078; КПП получателя – 860101001; </w:t>
      </w:r>
      <w:r>
        <w:rPr>
          <w:bCs/>
          <w:color w:val="000000"/>
          <w:sz w:val="28"/>
          <w:szCs w:val="28"/>
        </w:rPr>
        <w:t xml:space="preserve">ОКТМО – 71885000; КБК </w:t>
      </w:r>
      <w:r>
        <w:rPr>
          <w:color w:val="000000"/>
          <w:sz w:val="28"/>
          <w:szCs w:val="28"/>
        </w:rPr>
        <w:t>79711601230060001140;</w:t>
      </w:r>
      <w:r w:rsidR="00736258">
        <w:rPr>
          <w:color w:val="000000"/>
          <w:sz w:val="28"/>
          <w:szCs w:val="28"/>
        </w:rPr>
        <w:t xml:space="preserve"> УИН 79702700000000</w:t>
      </w:r>
      <w:r w:rsidR="00FC6CB9">
        <w:rPr>
          <w:color w:val="000000"/>
          <w:sz w:val="28"/>
          <w:szCs w:val="28"/>
        </w:rPr>
        <w:t>2</w:t>
      </w:r>
      <w:r w:rsidR="008C33C4">
        <w:rPr>
          <w:color w:val="000000"/>
          <w:sz w:val="28"/>
          <w:szCs w:val="28"/>
        </w:rPr>
        <w:t>70937</w:t>
      </w:r>
      <w:r>
        <w:rPr>
          <w:i/>
          <w:i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рекомендуется о проведении платежа сообщить мировому судье. </w:t>
      </w:r>
    </w:p>
    <w:p w:rsidR="00236211" w:rsidRPr="00791410" w:rsidP="002362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91410">
        <w:rPr>
          <w:sz w:val="28"/>
          <w:szCs w:val="28"/>
        </w:rPr>
        <w:t>административный штраф должен быть уплачен лицом, привлеченным к административной о</w:t>
      </w:r>
      <w:r w:rsidRPr="00791410">
        <w:rPr>
          <w:sz w:val="28"/>
          <w:szCs w:val="28"/>
        </w:rPr>
        <w:t>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</w:t>
      </w:r>
      <w:r w:rsidRPr="00791410">
        <w:rPr>
          <w:sz w:val="28"/>
          <w:szCs w:val="28"/>
        </w:rPr>
        <w:t xml:space="preserve">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</w:t>
      </w:r>
      <w:r w:rsidRPr="00791410">
        <w:rPr>
          <w:sz w:val="28"/>
          <w:szCs w:val="28"/>
        </w:rPr>
        <w:t xml:space="preserve">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8D5C36">
        <w:rPr>
          <w:sz w:val="28"/>
          <w:szCs w:val="28"/>
        </w:rPr>
        <w:t>шести месяцев</w:t>
      </w:r>
      <w:r w:rsidRPr="00791410">
        <w:rPr>
          <w:sz w:val="28"/>
          <w:szCs w:val="28"/>
        </w:rPr>
        <w:t>. С учетом материального положения лица, привлеченн</w:t>
      </w:r>
      <w:r w:rsidRPr="00791410">
        <w:rPr>
          <w:sz w:val="28"/>
          <w:szCs w:val="28"/>
        </w:rPr>
        <w:t>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236211" w:rsidRPr="00791410" w:rsidP="00236211">
      <w:pPr>
        <w:ind w:firstLine="390"/>
        <w:jc w:val="both"/>
        <w:rPr>
          <w:snapToGrid w:val="0"/>
          <w:sz w:val="28"/>
          <w:szCs w:val="28"/>
        </w:rPr>
      </w:pPr>
      <w:r w:rsidRPr="00791410">
        <w:rPr>
          <w:sz w:val="28"/>
          <w:szCs w:val="28"/>
        </w:rPr>
        <w:tab/>
        <w:t>При отсутствии документа, свидетельствующего об уплате административного шт</w:t>
      </w:r>
      <w:r w:rsidRPr="00791410">
        <w:rPr>
          <w:sz w:val="28"/>
          <w:szCs w:val="28"/>
        </w:rPr>
        <w:t xml:space="preserve">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anchor="p11006" w:tooltip="Текущий документ" w:history="1">
        <w:r w:rsidRPr="00791410">
          <w:rPr>
            <w:sz w:val="28"/>
            <w:szCs w:val="28"/>
          </w:rPr>
          <w:t>части 1</w:t>
        </w:r>
      </w:hyperlink>
      <w:r w:rsidRPr="0079141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</w:t>
      </w:r>
      <w:r w:rsidRPr="00791410">
        <w:rPr>
          <w:sz w:val="28"/>
          <w:szCs w:val="28"/>
        </w:rPr>
        <w:t xml:space="preserve">едеральным законодательством.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236211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C6CB9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C6CB9" w:rsidRPr="00791410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236211" w:rsidRPr="00791410" w:rsidP="00236211">
      <w:pPr>
        <w:rPr>
          <w:rFonts w:eastAsia="MS Mincho"/>
          <w:sz w:val="28"/>
          <w:szCs w:val="28"/>
        </w:rPr>
      </w:pPr>
      <w:r w:rsidRPr="00791410">
        <w:rPr>
          <w:rFonts w:eastAsia="MS Mincho"/>
          <w:b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>Мировой судья</w:t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 xml:space="preserve">Клочков А.А.  </w:t>
      </w:r>
    </w:p>
    <w:sectPr w:rsidSect="00051C2E">
      <w:pgSz w:w="11906" w:h="16838"/>
      <w:pgMar w:top="709" w:right="99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01DF2"/>
    <w:rsid w:val="00026F26"/>
    <w:rsid w:val="0003049C"/>
    <w:rsid w:val="00031D03"/>
    <w:rsid w:val="00034288"/>
    <w:rsid w:val="000342D1"/>
    <w:rsid w:val="0003445B"/>
    <w:rsid w:val="00035EB0"/>
    <w:rsid w:val="00040007"/>
    <w:rsid w:val="00044F61"/>
    <w:rsid w:val="00050A34"/>
    <w:rsid w:val="00051C2E"/>
    <w:rsid w:val="000531A2"/>
    <w:rsid w:val="000574A7"/>
    <w:rsid w:val="000608B8"/>
    <w:rsid w:val="00067ED5"/>
    <w:rsid w:val="000740B2"/>
    <w:rsid w:val="0007551D"/>
    <w:rsid w:val="0008211A"/>
    <w:rsid w:val="000853F9"/>
    <w:rsid w:val="00085A75"/>
    <w:rsid w:val="000B5A9C"/>
    <w:rsid w:val="000B6781"/>
    <w:rsid w:val="000C0ECD"/>
    <w:rsid w:val="000D2DC5"/>
    <w:rsid w:val="000D4BB1"/>
    <w:rsid w:val="000E1E63"/>
    <w:rsid w:val="000E429C"/>
    <w:rsid w:val="000E4331"/>
    <w:rsid w:val="000F0E46"/>
    <w:rsid w:val="000F3CC9"/>
    <w:rsid w:val="000F66CA"/>
    <w:rsid w:val="001002F1"/>
    <w:rsid w:val="00102E95"/>
    <w:rsid w:val="001206E2"/>
    <w:rsid w:val="00120F8A"/>
    <w:rsid w:val="001432DB"/>
    <w:rsid w:val="00174150"/>
    <w:rsid w:val="00175AFF"/>
    <w:rsid w:val="0018203A"/>
    <w:rsid w:val="001846D3"/>
    <w:rsid w:val="00187D99"/>
    <w:rsid w:val="001A0580"/>
    <w:rsid w:val="001A325B"/>
    <w:rsid w:val="001A3D90"/>
    <w:rsid w:val="001A6D8D"/>
    <w:rsid w:val="001C1CBA"/>
    <w:rsid w:val="001C1FDB"/>
    <w:rsid w:val="001E4084"/>
    <w:rsid w:val="001F0D66"/>
    <w:rsid w:val="001F38E8"/>
    <w:rsid w:val="001F5BAE"/>
    <w:rsid w:val="00213A7D"/>
    <w:rsid w:val="002148E7"/>
    <w:rsid w:val="002230C5"/>
    <w:rsid w:val="00236211"/>
    <w:rsid w:val="0025160F"/>
    <w:rsid w:val="00277D65"/>
    <w:rsid w:val="00282BE2"/>
    <w:rsid w:val="002902B2"/>
    <w:rsid w:val="002908BD"/>
    <w:rsid w:val="002A22FF"/>
    <w:rsid w:val="002A7C2A"/>
    <w:rsid w:val="002B1025"/>
    <w:rsid w:val="002B173A"/>
    <w:rsid w:val="002B6C70"/>
    <w:rsid w:val="002C1E0B"/>
    <w:rsid w:val="002D0CFE"/>
    <w:rsid w:val="002D303C"/>
    <w:rsid w:val="002D4320"/>
    <w:rsid w:val="002D799B"/>
    <w:rsid w:val="002E17D5"/>
    <w:rsid w:val="002E4067"/>
    <w:rsid w:val="002E5A79"/>
    <w:rsid w:val="002E5B40"/>
    <w:rsid w:val="002F09B0"/>
    <w:rsid w:val="00302FC8"/>
    <w:rsid w:val="003034C5"/>
    <w:rsid w:val="00306839"/>
    <w:rsid w:val="00311C4F"/>
    <w:rsid w:val="00311FBF"/>
    <w:rsid w:val="00312CBF"/>
    <w:rsid w:val="0032428A"/>
    <w:rsid w:val="00327267"/>
    <w:rsid w:val="00340101"/>
    <w:rsid w:val="00342FC6"/>
    <w:rsid w:val="00357A2C"/>
    <w:rsid w:val="00357E4A"/>
    <w:rsid w:val="00367AB6"/>
    <w:rsid w:val="003712D5"/>
    <w:rsid w:val="00381004"/>
    <w:rsid w:val="003810C0"/>
    <w:rsid w:val="003A70E1"/>
    <w:rsid w:val="003B3239"/>
    <w:rsid w:val="003B673C"/>
    <w:rsid w:val="003B745C"/>
    <w:rsid w:val="003C229B"/>
    <w:rsid w:val="003C3B61"/>
    <w:rsid w:val="003C7DF5"/>
    <w:rsid w:val="003D6827"/>
    <w:rsid w:val="003E0119"/>
    <w:rsid w:val="003E4D1B"/>
    <w:rsid w:val="003E51DB"/>
    <w:rsid w:val="003E5DB8"/>
    <w:rsid w:val="003F24EC"/>
    <w:rsid w:val="003F5C9B"/>
    <w:rsid w:val="003F6DF7"/>
    <w:rsid w:val="00400E8C"/>
    <w:rsid w:val="00402E14"/>
    <w:rsid w:val="004032A1"/>
    <w:rsid w:val="004140D0"/>
    <w:rsid w:val="0041419F"/>
    <w:rsid w:val="0041595D"/>
    <w:rsid w:val="0042330F"/>
    <w:rsid w:val="0043194A"/>
    <w:rsid w:val="00437308"/>
    <w:rsid w:val="00443E1F"/>
    <w:rsid w:val="004610F8"/>
    <w:rsid w:val="00465188"/>
    <w:rsid w:val="0047112A"/>
    <w:rsid w:val="00474002"/>
    <w:rsid w:val="0049131B"/>
    <w:rsid w:val="0049697F"/>
    <w:rsid w:val="00497C0E"/>
    <w:rsid w:val="004A0B53"/>
    <w:rsid w:val="004C110E"/>
    <w:rsid w:val="004C6E5A"/>
    <w:rsid w:val="004C6FD3"/>
    <w:rsid w:val="004D4562"/>
    <w:rsid w:val="004D4993"/>
    <w:rsid w:val="00503715"/>
    <w:rsid w:val="00523874"/>
    <w:rsid w:val="00525318"/>
    <w:rsid w:val="00527BA5"/>
    <w:rsid w:val="00540B6C"/>
    <w:rsid w:val="0057424A"/>
    <w:rsid w:val="00574538"/>
    <w:rsid w:val="005900E2"/>
    <w:rsid w:val="00595CF4"/>
    <w:rsid w:val="005A1DB8"/>
    <w:rsid w:val="005C1A9E"/>
    <w:rsid w:val="005C268E"/>
    <w:rsid w:val="005C4A3A"/>
    <w:rsid w:val="005E037A"/>
    <w:rsid w:val="005E1073"/>
    <w:rsid w:val="005E1C38"/>
    <w:rsid w:val="005E1F92"/>
    <w:rsid w:val="005E2825"/>
    <w:rsid w:val="005E57DB"/>
    <w:rsid w:val="006036FA"/>
    <w:rsid w:val="006057AD"/>
    <w:rsid w:val="0061003D"/>
    <w:rsid w:val="00616661"/>
    <w:rsid w:val="006169E2"/>
    <w:rsid w:val="00624F5D"/>
    <w:rsid w:val="00653BCA"/>
    <w:rsid w:val="00653FE0"/>
    <w:rsid w:val="00654EB2"/>
    <w:rsid w:val="00656617"/>
    <w:rsid w:val="0066629A"/>
    <w:rsid w:val="006735BC"/>
    <w:rsid w:val="0068028E"/>
    <w:rsid w:val="00681BED"/>
    <w:rsid w:val="00686E41"/>
    <w:rsid w:val="0068724A"/>
    <w:rsid w:val="00694C4B"/>
    <w:rsid w:val="006D4DF8"/>
    <w:rsid w:val="006F0760"/>
    <w:rsid w:val="006F0CF2"/>
    <w:rsid w:val="006F2EEA"/>
    <w:rsid w:val="006F3C8E"/>
    <w:rsid w:val="006F429C"/>
    <w:rsid w:val="006F54DB"/>
    <w:rsid w:val="006F5AB5"/>
    <w:rsid w:val="006F72CA"/>
    <w:rsid w:val="00702FF0"/>
    <w:rsid w:val="00704DDC"/>
    <w:rsid w:val="00714B19"/>
    <w:rsid w:val="00736030"/>
    <w:rsid w:val="00736258"/>
    <w:rsid w:val="00754FCD"/>
    <w:rsid w:val="0075752D"/>
    <w:rsid w:val="00767E0D"/>
    <w:rsid w:val="007777F7"/>
    <w:rsid w:val="007870B8"/>
    <w:rsid w:val="00791410"/>
    <w:rsid w:val="0079749D"/>
    <w:rsid w:val="007A102F"/>
    <w:rsid w:val="007C436B"/>
    <w:rsid w:val="007D0B3F"/>
    <w:rsid w:val="007E3E0A"/>
    <w:rsid w:val="007F6CF5"/>
    <w:rsid w:val="007F6D6B"/>
    <w:rsid w:val="008008FF"/>
    <w:rsid w:val="008014FD"/>
    <w:rsid w:val="00801EEA"/>
    <w:rsid w:val="00803C1C"/>
    <w:rsid w:val="00804D27"/>
    <w:rsid w:val="0081761E"/>
    <w:rsid w:val="008178E3"/>
    <w:rsid w:val="00821348"/>
    <w:rsid w:val="00825EDD"/>
    <w:rsid w:val="0083429D"/>
    <w:rsid w:val="008427C1"/>
    <w:rsid w:val="008438BB"/>
    <w:rsid w:val="008709D9"/>
    <w:rsid w:val="00876E29"/>
    <w:rsid w:val="008801A6"/>
    <w:rsid w:val="00881BB2"/>
    <w:rsid w:val="0088722F"/>
    <w:rsid w:val="008A10A0"/>
    <w:rsid w:val="008A2AA1"/>
    <w:rsid w:val="008A59F0"/>
    <w:rsid w:val="008B4024"/>
    <w:rsid w:val="008B4D4B"/>
    <w:rsid w:val="008C12D0"/>
    <w:rsid w:val="008C33C4"/>
    <w:rsid w:val="008C7EB1"/>
    <w:rsid w:val="008D2767"/>
    <w:rsid w:val="008D5C36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6EC4"/>
    <w:rsid w:val="0094383C"/>
    <w:rsid w:val="00945288"/>
    <w:rsid w:val="009602B5"/>
    <w:rsid w:val="00963C32"/>
    <w:rsid w:val="009651B5"/>
    <w:rsid w:val="00976472"/>
    <w:rsid w:val="0098307B"/>
    <w:rsid w:val="009873E8"/>
    <w:rsid w:val="00991D10"/>
    <w:rsid w:val="009948D6"/>
    <w:rsid w:val="009956C3"/>
    <w:rsid w:val="00996941"/>
    <w:rsid w:val="009B1280"/>
    <w:rsid w:val="009C3D16"/>
    <w:rsid w:val="009C58D8"/>
    <w:rsid w:val="009F04A4"/>
    <w:rsid w:val="00A250AD"/>
    <w:rsid w:val="00A44498"/>
    <w:rsid w:val="00A847AD"/>
    <w:rsid w:val="00A97753"/>
    <w:rsid w:val="00A97D2C"/>
    <w:rsid w:val="00AA1308"/>
    <w:rsid w:val="00AA5F97"/>
    <w:rsid w:val="00AB014A"/>
    <w:rsid w:val="00AB0877"/>
    <w:rsid w:val="00AB1CD6"/>
    <w:rsid w:val="00AB324C"/>
    <w:rsid w:val="00AB6515"/>
    <w:rsid w:val="00AC240A"/>
    <w:rsid w:val="00AD1DF4"/>
    <w:rsid w:val="00AD6EC0"/>
    <w:rsid w:val="00AE08DB"/>
    <w:rsid w:val="00AE4C65"/>
    <w:rsid w:val="00AE6F46"/>
    <w:rsid w:val="00B0171D"/>
    <w:rsid w:val="00B02C9F"/>
    <w:rsid w:val="00B331C3"/>
    <w:rsid w:val="00B36EF7"/>
    <w:rsid w:val="00B36F2D"/>
    <w:rsid w:val="00B40E90"/>
    <w:rsid w:val="00B43739"/>
    <w:rsid w:val="00B4402F"/>
    <w:rsid w:val="00B4620E"/>
    <w:rsid w:val="00B50915"/>
    <w:rsid w:val="00B53240"/>
    <w:rsid w:val="00B66793"/>
    <w:rsid w:val="00B66EF1"/>
    <w:rsid w:val="00B7281F"/>
    <w:rsid w:val="00B72D41"/>
    <w:rsid w:val="00B86010"/>
    <w:rsid w:val="00B96408"/>
    <w:rsid w:val="00BA27FA"/>
    <w:rsid w:val="00BA2818"/>
    <w:rsid w:val="00BA6CE2"/>
    <w:rsid w:val="00BB4367"/>
    <w:rsid w:val="00BB79F6"/>
    <w:rsid w:val="00BD009C"/>
    <w:rsid w:val="00BD54B5"/>
    <w:rsid w:val="00BF2A57"/>
    <w:rsid w:val="00BF39F1"/>
    <w:rsid w:val="00C00A54"/>
    <w:rsid w:val="00C14A08"/>
    <w:rsid w:val="00C168E4"/>
    <w:rsid w:val="00C20B2F"/>
    <w:rsid w:val="00C277ED"/>
    <w:rsid w:val="00C314DD"/>
    <w:rsid w:val="00C43D63"/>
    <w:rsid w:val="00C45511"/>
    <w:rsid w:val="00C76B39"/>
    <w:rsid w:val="00C9104B"/>
    <w:rsid w:val="00CA6AE5"/>
    <w:rsid w:val="00CB253F"/>
    <w:rsid w:val="00CB2A22"/>
    <w:rsid w:val="00CC4FF6"/>
    <w:rsid w:val="00CC7DFD"/>
    <w:rsid w:val="00CD5543"/>
    <w:rsid w:val="00CD5ED5"/>
    <w:rsid w:val="00CD65E0"/>
    <w:rsid w:val="00CE3743"/>
    <w:rsid w:val="00CE3C34"/>
    <w:rsid w:val="00CF0B36"/>
    <w:rsid w:val="00CF3398"/>
    <w:rsid w:val="00CF4E14"/>
    <w:rsid w:val="00D17B92"/>
    <w:rsid w:val="00D204B6"/>
    <w:rsid w:val="00D328A5"/>
    <w:rsid w:val="00D57AA6"/>
    <w:rsid w:val="00D70353"/>
    <w:rsid w:val="00D76E3D"/>
    <w:rsid w:val="00D8467D"/>
    <w:rsid w:val="00D85E70"/>
    <w:rsid w:val="00D928ED"/>
    <w:rsid w:val="00D97800"/>
    <w:rsid w:val="00DB43AA"/>
    <w:rsid w:val="00DB677B"/>
    <w:rsid w:val="00DC162C"/>
    <w:rsid w:val="00DD1774"/>
    <w:rsid w:val="00DE733B"/>
    <w:rsid w:val="00E004DE"/>
    <w:rsid w:val="00E00EBB"/>
    <w:rsid w:val="00E05028"/>
    <w:rsid w:val="00E07017"/>
    <w:rsid w:val="00E12371"/>
    <w:rsid w:val="00E133C4"/>
    <w:rsid w:val="00E15AFE"/>
    <w:rsid w:val="00E35D49"/>
    <w:rsid w:val="00E37011"/>
    <w:rsid w:val="00E37C85"/>
    <w:rsid w:val="00E60659"/>
    <w:rsid w:val="00E61622"/>
    <w:rsid w:val="00E62567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C366A"/>
    <w:rsid w:val="00EE1407"/>
    <w:rsid w:val="00EE3E66"/>
    <w:rsid w:val="00EE59F1"/>
    <w:rsid w:val="00EE5C26"/>
    <w:rsid w:val="00EE77FD"/>
    <w:rsid w:val="00EF245D"/>
    <w:rsid w:val="00EF6E4D"/>
    <w:rsid w:val="00EF76B7"/>
    <w:rsid w:val="00EF7E86"/>
    <w:rsid w:val="00F1431F"/>
    <w:rsid w:val="00F17635"/>
    <w:rsid w:val="00F25F19"/>
    <w:rsid w:val="00F329DF"/>
    <w:rsid w:val="00F40B6F"/>
    <w:rsid w:val="00F5535F"/>
    <w:rsid w:val="00F61DCB"/>
    <w:rsid w:val="00F66DF0"/>
    <w:rsid w:val="00F73E7A"/>
    <w:rsid w:val="00F76D5C"/>
    <w:rsid w:val="00F770CE"/>
    <w:rsid w:val="00F81FB8"/>
    <w:rsid w:val="00F85E47"/>
    <w:rsid w:val="00F92348"/>
    <w:rsid w:val="00F92CBA"/>
    <w:rsid w:val="00FA0781"/>
    <w:rsid w:val="00FB4808"/>
    <w:rsid w:val="00FB6704"/>
    <w:rsid w:val="00FB7AB1"/>
    <w:rsid w:val="00FC4A30"/>
    <w:rsid w:val="00FC6CB9"/>
    <w:rsid w:val="00FC6CC9"/>
    <w:rsid w:val="00FD0C0D"/>
    <w:rsid w:val="00FD5418"/>
    <w:rsid w:val="00FD746F"/>
    <w:rsid w:val="00FE44BB"/>
    <w:rsid w:val="00FF31D5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file:///C:\Users\KlochkovAA\Desktop\&#1040;&#1076;&#1084;&#1080;&#1085;&#1080;&#1089;&#1090;&#1088;\15.33.2%20&#1072;&#1089;&#1072;&#1076;&#1091;&#1083;&#1080;&#1085;&#1072;%202025%20&#1087;&#1077;&#1085;&#1089;&#1080;&#1086;&#1085;&#1085;&#1086;&#1077;%20&#1089;&#1090;&#1088;&#1072;&#1093;&#1086;&#1074;&#1072;&#1085;&#1080;&#1077;%20&#1085;&#1077;%20&#1103;&#1074;&#1080;&#1083;&#1089;&#1103;%20&#1080;&#1079;&#1074;&#1077;&#1097;&#1077;&#1085;&#1072;%20446.docx" TargetMode="External" /><Relationship Id="rId7" Type="http://schemas.openxmlformats.org/officeDocument/2006/relationships/hyperlink" Target="garantF1://10800200.1" TargetMode="External" /><Relationship Id="rId8" Type="http://schemas.openxmlformats.org/officeDocument/2006/relationships/hyperlink" Target="garantF1://70217716.0" TargetMode="External" /><Relationship Id="rId9" Type="http://schemas.openxmlformats.org/officeDocument/2006/relationships/hyperlink" Target="http://www.consultant.ru/popular/koap/13_37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D34E4-07C4-4AF9-95E0-5A477F32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