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14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855</w:t>
      </w:r>
      <w:r>
        <w:rPr>
          <w:rFonts w:ascii="Times New Roman" w:eastAsia="Times New Roman" w:hAnsi="Times New Roman" w:cs="Times New Roman"/>
          <w:sz w:val="26"/>
          <w:szCs w:val="26"/>
        </w:rPr>
        <w:t>-2803/2025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ч.4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финансово-экономического управления (главный бухгалтер)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ГУ МЧС России по ХМАО-Югре)</w:t>
      </w:r>
      <w:r>
        <w:rPr>
          <w:rFonts w:ascii="Times New Roman" w:eastAsia="Times New Roman" w:hAnsi="Times New Roman" w:cs="Times New Roman"/>
          <w:sz w:val="26"/>
          <w:szCs w:val="26"/>
        </w:rPr>
        <w:t>, страхователь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Ивановой Татьяны Вячеславовны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представлено,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Иванова Т.В.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начальником финансово-экономического управления (главный бухгалтер)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 МЧС России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и, исполняя должностные обязанности по месту нахождения юридического лица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Студенческая</w:t>
      </w:r>
      <w:r>
        <w:rPr>
          <w:rFonts w:ascii="Times New Roman" w:eastAsia="Times New Roman" w:hAnsi="Times New Roman" w:cs="Times New Roman"/>
          <w:sz w:val="26"/>
          <w:szCs w:val="26"/>
        </w:rPr>
        <w:t>, д.5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ч.8 ст.13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29.12.2006 №255-ФЗ «Об обязательном социальном страховании на случай временной нетрудоспособности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в связи с материнством», </w:t>
      </w:r>
      <w:r>
        <w:rPr>
          <w:rFonts w:ascii="PT Serif" w:eastAsia="PT Serif" w:hAnsi="PT Serif" w:cs="PT Serif"/>
          <w:sz w:val="26"/>
          <w:szCs w:val="26"/>
        </w:rPr>
        <w:t>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</w:t>
      </w:r>
      <w:r>
        <w:rPr>
          <w:rFonts w:ascii="PT Serif" w:eastAsia="PT Serif" w:hAnsi="PT Serif" w:cs="PT Serif"/>
          <w:sz w:val="26"/>
          <w:szCs w:val="26"/>
        </w:rPr>
        <w:t> </w:t>
      </w:r>
      <w:hyperlink r:id="rId4" w:anchor="/document/12184522/entry/21" w:history="1">
        <w:r>
          <w:rPr>
            <w:rFonts w:ascii="PT Serif" w:eastAsia="PT Serif" w:hAnsi="PT Serif" w:cs="PT Serif"/>
            <w:color w:val="0000EE"/>
            <w:sz w:val="26"/>
            <w:szCs w:val="26"/>
          </w:rPr>
          <w:t>электронной подписи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. Состав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и порядок их получения страховщиком, в том числе в электронной форме с использованием единой системы межведомственного электронного взаимодействия, устанавливаются Правительством Российской Федерации,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утвержденных постановлением Правительства Российской Федерации от 23.11.2021 №2010,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до 24 часов 00 минут 14.01.2025, в течение трех рабочих дней со дня получения данных о закрытии электронного листка нетрудоспособности по запросу страховщика не обеспечила направление в ОСФР по ХМАО-Югре сведения, необходимые для назначения и выплаты пособия по временной нетрудоспособности застрахованному лицу </w:t>
      </w:r>
      <w:r>
        <w:rPr>
          <w:rFonts w:ascii="Times New Roman" w:eastAsia="Times New Roman" w:hAnsi="Times New Roman" w:cs="Times New Roman"/>
          <w:sz w:val="26"/>
          <w:szCs w:val="26"/>
        </w:rPr>
        <w:t>Мирзаева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Алишера </w:t>
      </w:r>
      <w:r>
        <w:rPr>
          <w:rFonts w:ascii="Times New Roman" w:eastAsia="Times New Roman" w:hAnsi="Times New Roman" w:cs="Times New Roman"/>
          <w:sz w:val="26"/>
          <w:szCs w:val="26"/>
        </w:rPr>
        <w:t>Абдурасуловича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электронному листку №910257446410 за период его нетрудоспособности с 12.12.2024 по 09.01.2025, чем 15.01.2025 в 00 час. 01 мин. совершила правонарушение, предусмотренное ч.4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Иванова Т.В.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явилась, извещена надлежащим образом. Дело рассмотрено в отсутствие лица, привлекаемого к административной ответственности.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п.2.1 ч.2 ст.4.1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29.12.2006 №255-ФЗ «Об обязательном социальном страховании на случай временной нетрудоспособности и в связи с материнством» (далее-Федеральный закон №255-ФЗ) страхователи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своевременно представлять в установленном порядке в территориальный орган страховщика сведения, необходимые для назначения и выплаты страхового обеспечения застрахованному лицу.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ч.8 ст.13 Федерального закона №255-ФЗ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84522/entry/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электронной подписи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если иное не установлено настоящей статьей.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требований ч.17 ст.13 Федерального закона №255-ФЗ </w:t>
      </w:r>
      <w:r>
        <w:rPr>
          <w:rFonts w:ascii="Times New Roman" w:eastAsia="Times New Roman" w:hAnsi="Times New Roman" w:cs="Times New Roman"/>
          <w:sz w:val="26"/>
          <w:szCs w:val="26"/>
        </w:rPr>
        <w:t>состав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403124973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порядок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их получения страховщиком, в том числе в электронной форме с использованием единой системы межведомственного электронного взаимодействия, устанавливаются Правительством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Правила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утверждены постановлением Правительства Российской Федерации от 23.11.2021 №2010 (далее-Правила)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п.22 Правил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подписанные усиленной квалифицированной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84522/entry/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электронной подписью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сведения, необходимые для назначения и выплаты пособия по временной нетрудоспособности.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установлено, что уведомление о закрытии листка нетрудоспособности №</w:t>
      </w:r>
      <w:r>
        <w:rPr>
          <w:rFonts w:ascii="Times New Roman" w:eastAsia="Times New Roman" w:hAnsi="Times New Roman" w:cs="Times New Roman"/>
          <w:sz w:val="26"/>
          <w:szCs w:val="26"/>
        </w:rPr>
        <w:t>910257446410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Мирзаеву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его нетрудоспособности с </w:t>
      </w:r>
      <w:r>
        <w:rPr>
          <w:rFonts w:ascii="Times New Roman" w:eastAsia="Times New Roman" w:hAnsi="Times New Roman" w:cs="Times New Roman"/>
          <w:sz w:val="26"/>
          <w:szCs w:val="26"/>
        </w:rPr>
        <w:t>12.12.2024 по 09.01.2025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запрос на проверку, подтверждение, корректировку сведений страхователю (работодателю) направлен оператором Единой государственной информационной системы </w:t>
      </w:r>
      <w:r>
        <w:rPr>
          <w:rFonts w:ascii="Times New Roman" w:eastAsia="Times New Roman" w:hAnsi="Times New Roman" w:cs="Times New Roman"/>
          <w:sz w:val="26"/>
          <w:szCs w:val="26"/>
        </w:rPr>
        <w:t>20.01.2025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Страхователю следовало в срок до 24:00 </w:t>
      </w:r>
      <w:r>
        <w:rPr>
          <w:rFonts w:ascii="Times New Roman" w:eastAsia="Times New Roman" w:hAnsi="Times New Roman" w:cs="Times New Roman"/>
          <w:sz w:val="26"/>
          <w:szCs w:val="26"/>
        </w:rPr>
        <w:t>14.01.2025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направить в ОСФР ответ на данный запрос.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в установленные законом сроки сведения, </w:t>
      </w:r>
      <w:r>
        <w:rPr>
          <w:rFonts w:ascii="Times New Roman" w:eastAsia="Times New Roman" w:hAnsi="Times New Roman" w:cs="Times New Roman"/>
          <w:sz w:val="26"/>
          <w:szCs w:val="26"/>
        </w:rPr>
        <w:t>необходимые для назначения и выплаты пособия по временной нетрудоспособности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подписанные усиленной квалифицированной </w:t>
      </w:r>
      <w:hyperlink r:id="rId4" w:anchor="/document/12184522/entry/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электронной подписью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представлены, а предоставлены с нарушением установленного законом срока на 5 рабочих дней.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 обстоятельства дела подтверждаются исследованными в судебном заседании доказательствами, а именно: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906858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25.06.2025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выписки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ГУ МЧС России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-копией приказа №</w:t>
      </w:r>
      <w:r>
        <w:rPr>
          <w:rFonts w:ascii="Times New Roman" w:eastAsia="Times New Roman" w:hAnsi="Times New Roman" w:cs="Times New Roman"/>
          <w:sz w:val="26"/>
          <w:szCs w:val="26"/>
        </w:rPr>
        <w:t>486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27.12.2019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приёме на работу Иванову Т.В. на должность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финансово-экономического управления (главным бухгалтером)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ГУ МЧС России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должностной инструкции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финансово-экономического управления (главного бухгалтера) ГУ МЧС России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-распечаткой </w:t>
      </w:r>
      <w:r>
        <w:rPr>
          <w:rFonts w:ascii="Times New Roman" w:eastAsia="Times New Roman" w:hAnsi="Times New Roman" w:cs="Times New Roman"/>
          <w:sz w:val="26"/>
          <w:szCs w:val="26"/>
        </w:rPr>
        <w:t>проактивного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процесса №</w:t>
      </w:r>
      <w:r>
        <w:rPr>
          <w:rFonts w:ascii="Times New Roman" w:eastAsia="Times New Roman" w:hAnsi="Times New Roman" w:cs="Times New Roman"/>
          <w:sz w:val="26"/>
          <w:szCs w:val="26"/>
        </w:rPr>
        <w:t>311273791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ст.2.4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Ивановой Т.В. мировой судья квалифицирует по ч.4 ст.15.33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епредставление в соответствии с </w:t>
      </w:r>
      <w:hyperlink r:id="rId4" w:anchor="/document/12151284/entry/10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в связи с материнством в территориальные органы Фонда пенсионного и социального страхования Российской Федерации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в связи с материнством,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Иванову Татьяну Вячеславовну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виновной в совершении административного правонарушения, предусмотренного ч.4 ст.15.33 КоАП РФ, и назначить ей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получателя: 8601002078 КПП получателя: 860101001 ОКТМО 71879000 БИК ТОФК-007162163 КБК 79711601230060002140 Счет получателя платежа (номер казначейского счета) 03100643000000018700 Кор/счет 40102810245370000007 КБК –79711601230060002140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79786002506250246804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