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866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widowControl w:val="0"/>
        <w:spacing w:before="0" w:after="0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4"/>
        <w:gridCol w:w="480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08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судьи судебного участка №3 Ханты-Мансийского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Чикирдина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1.1 ст.12.1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следовании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привлечённ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18810086240000766265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12.1 КоАП РФ, повторно управлял транспортным средством марки </w:t>
      </w:r>
      <w:r>
        <w:rPr>
          <w:rStyle w:val="cat-CarMakeModelgrp-27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зарегистрированным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раскаялся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письменные материалы дела, мировой судья приходит к выводу о наличии в действиях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</w:t>
      </w:r>
      <w:r>
        <w:rPr>
          <w:rFonts w:ascii="Times New Roman" w:eastAsia="Times New Roman" w:hAnsi="Times New Roman" w:cs="Times New Roman"/>
          <w:sz w:val="28"/>
          <w:szCs w:val="28"/>
        </w:rPr>
        <w:t>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ч.3 ст.</w:t>
      </w:r>
      <w:r>
        <w:rPr>
          <w:rFonts w:ascii="Times New Roman" w:eastAsia="Times New Roman" w:hAnsi="Times New Roman" w:cs="Times New Roman"/>
          <w:sz w:val="28"/>
          <w:szCs w:val="28"/>
        </w:rPr>
        <w:t>8 Федерального закона от 03.08.2018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Style w:val="cat-Addressgrp-7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23.10.1993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2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18810086240000766265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 в отношении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КоАП РФ, их объём достаточен для квалификации деяния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к</w:t>
      </w:r>
      <w:r>
        <w:rPr>
          <w:rFonts w:ascii="Times New Roman" w:eastAsia="Times New Roman" w:hAnsi="Times New Roman" w:cs="Times New Roman"/>
          <w:sz w:val="28"/>
          <w:szCs w:val="28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 необходимо ра</w:t>
      </w:r>
      <w:r>
        <w:rPr>
          <w:rFonts w:ascii="Times New Roman" w:eastAsia="Times New Roman" w:hAnsi="Times New Roman" w:cs="Times New Roman"/>
          <w:sz w:val="28"/>
          <w:szCs w:val="28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18810086240000766265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и подвергнут административному н</w:t>
      </w:r>
      <w:r>
        <w:rPr>
          <w:rFonts w:ascii="Times New Roman" w:eastAsia="Times New Roman" w:hAnsi="Times New Roman" w:cs="Times New Roman"/>
          <w:sz w:val="28"/>
          <w:szCs w:val="28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штрафа в размере </w:t>
      </w:r>
      <w:r>
        <w:rPr>
          <w:rStyle w:val="cat-Sumgrp-23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том, что на момент совершения рассматриваемого правонарушения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-нарушения,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РФ, то в действии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административное наказание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8"/>
          <w:szCs w:val="28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8"/>
          <w:szCs w:val="28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8"/>
          <w:szCs w:val="28"/>
        </w:rPr>
        <w:t>ность виновного лица, его имуще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является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8"/>
          <w:szCs w:val="28"/>
        </w:rPr>
        <w:t>одных правонарушений, помимо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что 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.2 ч.1 ст.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вом, отягчаю</w:t>
      </w:r>
      <w:r>
        <w:rPr>
          <w:rFonts w:ascii="Times New Roman" w:eastAsia="Times New Roman" w:hAnsi="Times New Roman" w:cs="Times New Roman"/>
          <w:sz w:val="28"/>
          <w:szCs w:val="28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пределах санкции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в соответствии с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ребованиями ст.ст.</w:t>
      </w:r>
      <w:r>
        <w:rPr>
          <w:rFonts w:ascii="Times New Roman" w:eastAsia="Times New Roman" w:hAnsi="Times New Roman" w:cs="Times New Roman"/>
          <w:sz w:val="28"/>
          <w:szCs w:val="28"/>
        </w:rPr>
        <w:t>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статьями 23.1, 29.9 -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4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 - </w:t>
      </w:r>
      <w:r>
        <w:rPr>
          <w:rStyle w:val="cat-Addressgrp-10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расчётный счет №0310064300000018700 в РКЦ Ханты-Мансийск//УФК по </w:t>
      </w:r>
      <w:r>
        <w:rPr>
          <w:rStyle w:val="cat-Addressgrp-9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0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ОКТМО </w:t>
      </w:r>
      <w:r>
        <w:rPr>
          <w:rStyle w:val="cat-PhoneNumbergrp-31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18810486250250004722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31.5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</w:t>
      </w:r>
      <w:r>
        <w:rPr>
          <w:rFonts w:ascii="Times New Roman" w:eastAsia="Times New Roman" w:hAnsi="Times New Roman" w:cs="Times New Roman"/>
          <w:sz w:val="28"/>
          <w:szCs w:val="28"/>
        </w:rPr>
        <w:t>з службу судебных приставов (ч.1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2rplc-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22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6rplc-7">
    <w:name w:val="cat-UserDefined grp-36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Sumgrp-24rplc-45">
    <w:name w:val="cat-Sum grp-24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Addressgrp-10rplc-48">
    <w:name w:val="cat-Address grp-10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1rplc-55">
    <w:name w:val="cat-Address grp-1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FIOgrp-22rplc-58">
    <w:name w:val="cat-FIO grp-2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