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Ерматова </w:t>
      </w:r>
      <w:r>
        <w:rPr>
          <w:rFonts w:ascii="Times New Roman" w:eastAsia="Times New Roman" w:hAnsi="Times New Roman" w:cs="Times New Roman"/>
          <w:sz w:val="28"/>
          <w:szCs w:val="28"/>
        </w:rPr>
        <w:t>Айбека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Юлдашбаевича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.Ю.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Ерматова А.Ю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Ерматова </w:t>
      </w:r>
      <w:r>
        <w:rPr>
          <w:rFonts w:ascii="Times New Roman" w:eastAsia="Times New Roman" w:hAnsi="Times New Roman" w:cs="Times New Roman"/>
          <w:sz w:val="28"/>
          <w:szCs w:val="28"/>
        </w:rPr>
        <w:t>Айбека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Юлдашбаевича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Ерматов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