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5-2184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-01-2024-0</w:t>
      </w:r>
      <w:r>
        <w:rPr>
          <w:rFonts w:ascii="Times New Roman" w:eastAsia="Times New Roman" w:hAnsi="Times New Roman" w:cs="Times New Roman"/>
          <w:sz w:val="28"/>
          <w:szCs w:val="28"/>
        </w:rPr>
        <w:t>11892-52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состоянию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№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С.А.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ОБ ОППСП 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Мальцева С.А.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Мальцева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>жания, а именно с 21</w:t>
      </w:r>
      <w:r>
        <w:rPr>
          <w:rFonts w:ascii="Times New Roman" w:eastAsia="Times New Roman" w:hAnsi="Times New Roman" w:cs="Times New Roman"/>
          <w:sz w:val="28"/>
          <w:szCs w:val="28"/>
        </w:rPr>
        <w:t>:1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часов </w:t>
      </w:r>
      <w:r>
        <w:rPr>
          <w:rStyle w:val="cat-UserDefinedgrp-9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3rplc-4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9rplc-16">
    <w:name w:val="cat-UserDefined grp-9 rplc-16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9rplc-38">
    <w:name w:val="cat-UserDefined grp-9 rplc-38"/>
    <w:basedOn w:val="DefaultParagraphFont"/>
  </w:style>
  <w:style w:type="character" w:customStyle="1" w:styleId="cat-UserDefinedgrp-33rplc-41">
    <w:name w:val="cat-UserDefined grp-3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