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 xml:space="preserve">Дело №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1-</w:t>
      </w:r>
      <w:r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</w:rPr>
        <w:t>05/</w:t>
      </w:r>
      <w:r>
        <w:rPr>
          <w:rFonts w:ascii="Times New Roman" w:eastAsia="Times New Roman" w:hAnsi="Times New Roman" w:cs="Times New Roman"/>
        </w:rPr>
        <w:t>260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5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РИГОВОР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менем Российской Федерации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ород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11 сентября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</w:p>
    <w:p>
      <w:pPr>
        <w:widowControl w:val="0"/>
        <w:spacing w:before="2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Суд в составе председательствующего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исполняющего обязанности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мирового судьи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Ханты-Мансийского автономного округа – Югры Коневой Е.Н., при секретаре </w:t>
      </w:r>
      <w:r>
        <w:rPr>
          <w:rFonts w:ascii="Times New Roman" w:eastAsia="Times New Roman" w:hAnsi="Times New Roman" w:cs="Times New Roman"/>
          <w:sz w:val="28"/>
          <w:szCs w:val="28"/>
        </w:rPr>
        <w:t>Деевой Э.Ф</w:t>
      </w:r>
      <w:r>
        <w:rPr>
          <w:rFonts w:ascii="Times New Roman" w:eastAsia="Times New Roman" w:hAnsi="Times New Roman" w:cs="Times New Roman"/>
          <w:sz w:val="28"/>
          <w:szCs w:val="28"/>
        </w:rPr>
        <w:t>.,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государственного обвинителя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помощника прокурора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Макаренко А.В</w:t>
      </w:r>
      <w:r>
        <w:rPr>
          <w:rFonts w:ascii="Times New Roman" w:eastAsia="Times New Roman" w:hAnsi="Times New Roman" w:cs="Times New Roman"/>
          <w:sz w:val="28"/>
          <w:szCs w:val="28"/>
        </w:rPr>
        <w:t>.,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подсудим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Никулова А.Н.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защитника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адвоката </w:t>
      </w:r>
      <w:r>
        <w:rPr>
          <w:rFonts w:ascii="Times New Roman" w:eastAsia="Times New Roman" w:hAnsi="Times New Roman" w:cs="Times New Roman"/>
          <w:sz w:val="28"/>
          <w:szCs w:val="28"/>
        </w:rPr>
        <w:t>Ашарина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, представивше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удостоверение № </w:t>
      </w:r>
      <w:r>
        <w:rPr>
          <w:rFonts w:ascii="Times New Roman" w:eastAsia="Times New Roman" w:hAnsi="Times New Roman" w:cs="Times New Roman"/>
          <w:sz w:val="28"/>
          <w:szCs w:val="28"/>
        </w:rPr>
        <w:t>1515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ордер № </w:t>
      </w:r>
      <w:r>
        <w:rPr>
          <w:rFonts w:ascii="Times New Roman" w:eastAsia="Times New Roman" w:hAnsi="Times New Roman" w:cs="Times New Roman"/>
          <w:sz w:val="28"/>
          <w:szCs w:val="28"/>
        </w:rPr>
        <w:t>1506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открытом судебном заседании </w:t>
      </w:r>
      <w:r>
        <w:rPr>
          <w:rFonts w:ascii="Times New Roman" w:eastAsia="Times New Roman" w:hAnsi="Times New Roman" w:cs="Times New Roman"/>
          <w:sz w:val="28"/>
          <w:szCs w:val="28"/>
        </w:rPr>
        <w:t>уголовно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дел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отношении: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Никулова </w:t>
      </w:r>
      <w:r>
        <w:rPr>
          <w:rStyle w:val="cat-UserDefinedgrp-41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44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2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избранной мерой пресечения в виде подписки о невыезде и надлежащем поведении,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бвиняемо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преступлени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>, предусмотренн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1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158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УК РФ,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widowControl w:val="0"/>
        <w:spacing w:before="20" w:after="0"/>
        <w:ind w:firstLine="708"/>
        <w:jc w:val="both"/>
        <w:rPr>
          <w:sz w:val="28"/>
          <w:szCs w:val="28"/>
        </w:rPr>
      </w:pPr>
    </w:p>
    <w:p>
      <w:pPr>
        <w:widowControl w:val="0"/>
        <w:spacing w:before="2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Никулов А.Н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совершил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кражу, то есть тайное хищение чужого имущества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принадлежащего </w:t>
      </w:r>
      <w:r>
        <w:rPr>
          <w:rStyle w:val="cat-UserDefinedgrp-45rplc-1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46rplc-1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42rplc-2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 следующих обстоятельствах.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2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Никулов А.Н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3rplc-2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находясь в торговом зале магазина «Пятерочка», расположенного по адресу: Ханты-Мансийский автономный округ – Югра, г</w:t>
      </w:r>
      <w:r>
        <w:rPr>
          <w:rStyle w:val="cat-UserDefinedgrp-44rplc-2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имея умысел направленный на тайное хищение чужого имущества, осознавая общественную опасность и противоправный характер своих действий, воспользовавшись тем, что чужое имущество находится в свободном доступе и за его действиями никто не наблюдает, с целью личного обогащения и обращения имущества в свою пользу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предвидя возможность и неизбежность наступления общественно-опасных последствий в виде причинения материального ущерба и желая их наступления, тайно, умышленно, из корыстных побуждений с кассы самообслуживания, расположенной в торговом зале магазина «Пятерочка» похитил имущество, </w:t>
      </w:r>
      <w:r>
        <w:rPr>
          <w:rStyle w:val="cat-UserDefinedgrp-47rplc-2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., а именно блок сигарет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марки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Chapman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Red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в заводской упаковке состоящей из 10 пачек сигарет указанной марки стоимостью </w:t>
      </w:r>
      <w:r>
        <w:rPr>
          <w:rStyle w:val="cat-Sumgrp-23rplc-3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1 единицу, общей стоимостью </w:t>
      </w:r>
      <w:r>
        <w:rPr>
          <w:rStyle w:val="cat-Sumgrp-24rplc-32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С целью реализации своего преступного умысла, направленного на тайное хищение чужого имущества, Никулов А.Н. спрятал указанный блок сигарет в пакет, находившийся при нем и около 22 часов 20 минут 05.07.2025 вышел из торгового зала магазина «Пятерочка» и с похищенным имуществом скрылся с места совершения преступления, распорядившись похищенным по своему усмотрению. </w:t>
      </w:r>
      <w:r>
        <w:rPr>
          <w:rFonts w:ascii="Times New Roman" w:eastAsia="Times New Roman" w:hAnsi="Times New Roman" w:cs="Times New Roman"/>
          <w:sz w:val="28"/>
          <w:szCs w:val="28"/>
        </w:rPr>
        <w:t>Своими умышленными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преступными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действиями </w:t>
      </w:r>
      <w:r>
        <w:rPr>
          <w:rFonts w:ascii="Times New Roman" w:eastAsia="Times New Roman" w:hAnsi="Times New Roman" w:cs="Times New Roman"/>
          <w:sz w:val="28"/>
          <w:szCs w:val="28"/>
        </w:rPr>
        <w:t>Никулов А.Н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причинил </w:t>
      </w:r>
      <w:r>
        <w:rPr>
          <w:rStyle w:val="cat-UserDefinedgrp-48rplc-3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материальный ущерб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размере </w:t>
      </w:r>
      <w:r>
        <w:rPr>
          <w:rStyle w:val="cat-Sumgrp-24rplc-42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widowControl w:val="0"/>
        <w:spacing w:before="2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ознакомлении с материалами уголовного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дела </w:t>
      </w:r>
      <w:r>
        <w:rPr>
          <w:rFonts w:ascii="Times New Roman" w:eastAsia="Times New Roman" w:hAnsi="Times New Roman" w:cs="Times New Roman"/>
          <w:sz w:val="28"/>
          <w:szCs w:val="28"/>
        </w:rPr>
        <w:t>Никулов А.Н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 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защитник ходатайствовали о применении особого порядка судебного разбирательства, в соответствии со ст. 314 Уголовно-процессуального кодекса Российской Федерации.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судебном заседании подсудимый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Никулов А.Н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пояснил</w:t>
      </w:r>
      <w:r>
        <w:rPr>
          <w:rFonts w:ascii="Times New Roman" w:eastAsia="Times New Roman" w:hAnsi="Times New Roman" w:cs="Times New Roman"/>
          <w:sz w:val="28"/>
          <w:szCs w:val="28"/>
        </w:rPr>
        <w:t>, что обвинение ему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понятно, 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ним согласен</w:t>
      </w:r>
      <w:r>
        <w:rPr>
          <w:rFonts w:ascii="Times New Roman" w:eastAsia="Times New Roman" w:hAnsi="Times New Roman" w:cs="Times New Roman"/>
          <w:sz w:val="28"/>
          <w:szCs w:val="28"/>
        </w:rPr>
        <w:t>, вину в совершении преступлени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>, предусмотренн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 1 ст. </w:t>
      </w:r>
      <w:r>
        <w:rPr>
          <w:rFonts w:ascii="Times New Roman" w:eastAsia="Times New Roman" w:hAnsi="Times New Roman" w:cs="Times New Roman"/>
          <w:sz w:val="28"/>
          <w:szCs w:val="28"/>
        </w:rPr>
        <w:t>158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 РФ признает полностью и поддерживает свое ходатайство о постановлении приговора без проведения судебного разбирательства, т.е. в особом порядке, ходатайство заявлено добровольно и после консультации с защитником, он осознает характер и последствия заявленного ходатайства о постановлении приговора без проведения судебного разбирательства.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Защитник </w:t>
      </w:r>
      <w:r>
        <w:rPr>
          <w:rFonts w:ascii="Times New Roman" w:eastAsia="Times New Roman" w:hAnsi="Times New Roman" w:cs="Times New Roman"/>
          <w:sz w:val="28"/>
          <w:szCs w:val="28"/>
        </w:rPr>
        <w:t>Ашарин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судебном заседании п</w:t>
      </w:r>
      <w:r>
        <w:rPr>
          <w:rFonts w:ascii="Times New Roman" w:eastAsia="Times New Roman" w:hAnsi="Times New Roman" w:cs="Times New Roman"/>
          <w:sz w:val="28"/>
          <w:szCs w:val="28"/>
        </w:rPr>
        <w:t>оддержал ходатайство подсудимого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рассмотрении уголовного дела в порядке особого производства.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Государственный обвинитель не возражал против рассмотрения дела в особом порядке, полагая, что требования ст. 314 УПК РФ соблюдены.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отерпевш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2rplc-5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извещенн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надлежащим образом о дате, времени и месте рассмотрения дела, в суд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>, согласно заявлению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прос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рассмотрении уголовного дела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Никулова А.Н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без 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участия,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выразил свое согласие на рассмотрение уголовного дела в порядке особого судебного разбирательства.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sz w:val="28"/>
          <w:szCs w:val="28"/>
        </w:rPr>
        <w:t>слушав подсудимого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защитника, государственного обвинителя, суд приходит к следующему.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Преступлени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, в совершении котор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обвиняется </w:t>
      </w:r>
      <w:r>
        <w:rPr>
          <w:rFonts w:ascii="Times New Roman" w:eastAsia="Times New Roman" w:hAnsi="Times New Roman" w:cs="Times New Roman"/>
          <w:sz w:val="28"/>
          <w:szCs w:val="28"/>
        </w:rPr>
        <w:t>Никулов А.Н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относ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тся к категории преступлений, за котор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е Уголовным кодексом РФ предусмотрено наказание, не превышающее десяти лет лишения свободы.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Обвинение, с которым согласен подсудимый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обосновано, подтверждается собранными по делу доказательствами, полученными в ходе </w:t>
      </w:r>
      <w:r>
        <w:rPr>
          <w:rFonts w:ascii="Times New Roman" w:eastAsia="Times New Roman" w:hAnsi="Times New Roman" w:cs="Times New Roman"/>
          <w:sz w:val="28"/>
          <w:szCs w:val="28"/>
        </w:rPr>
        <w:t>дознания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указанными в обвинительном </w:t>
      </w:r>
      <w:r>
        <w:rPr>
          <w:rFonts w:ascii="Times New Roman" w:eastAsia="Times New Roman" w:hAnsi="Times New Roman" w:cs="Times New Roman"/>
          <w:sz w:val="28"/>
          <w:szCs w:val="28"/>
        </w:rPr>
        <w:t>акте, подсудимый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Никулов А.Н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понимает существо пре</w:t>
      </w:r>
      <w:r>
        <w:rPr>
          <w:rFonts w:ascii="Times New Roman" w:eastAsia="Times New Roman" w:hAnsi="Times New Roman" w:cs="Times New Roman"/>
          <w:sz w:val="28"/>
          <w:szCs w:val="28"/>
        </w:rPr>
        <w:t>дъявленного ему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обвинения и соглашается с ним в полном объеме; он своевременно, добровольно и в присутствии защитника заявил ходатайство об особом порядке, осознает харак</w:t>
      </w:r>
      <w:r>
        <w:rPr>
          <w:rFonts w:ascii="Times New Roman" w:eastAsia="Times New Roman" w:hAnsi="Times New Roman" w:cs="Times New Roman"/>
          <w:sz w:val="28"/>
          <w:szCs w:val="28"/>
        </w:rPr>
        <w:t>тер и последствия заявленн</w:t>
      </w:r>
      <w:r>
        <w:rPr>
          <w:rFonts w:ascii="Times New Roman" w:eastAsia="Times New Roman" w:hAnsi="Times New Roman" w:cs="Times New Roman"/>
          <w:sz w:val="28"/>
          <w:szCs w:val="28"/>
        </w:rPr>
        <w:t>ого 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ходатайства; у государственного обвинителя, </w:t>
      </w:r>
      <w:r>
        <w:rPr>
          <w:rFonts w:ascii="Times New Roman" w:eastAsia="Times New Roman" w:hAnsi="Times New Roman" w:cs="Times New Roman"/>
          <w:sz w:val="28"/>
          <w:szCs w:val="28"/>
        </w:rPr>
        <w:t>потерпевше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имеется возражений против рассмотрения дела в особом порядке.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Удостоверившись, что все условия, предусмотренные ст. 314-316 УПК РФ, для применения особого порядка принятия судебного решения по уголовному делу соблюдены, суд постановляет приговор в соответствии с положениями гл. 40 УПК РФ, то есть без проведения судебного разбирательства в общем порядке, не проводя исследование и оценку собранных по делу доказательств.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Судом не установлены обстоятельства, препятствующие постановлению законного, обоснованного и справедливого приговора, не установлены основани</w:t>
      </w:r>
      <w:r>
        <w:rPr>
          <w:rFonts w:ascii="Times New Roman" w:eastAsia="Times New Roman" w:hAnsi="Times New Roman" w:cs="Times New Roman"/>
          <w:sz w:val="28"/>
          <w:szCs w:val="28"/>
        </w:rPr>
        <w:t>я полагать самооговор подсудимого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 суда не вызывает сомнения факт вменяемости </w:t>
      </w:r>
      <w:r>
        <w:rPr>
          <w:rFonts w:ascii="Times New Roman" w:eastAsia="Times New Roman" w:hAnsi="Times New Roman" w:cs="Times New Roman"/>
          <w:sz w:val="28"/>
          <w:szCs w:val="28"/>
        </w:rPr>
        <w:t>Никулова А.Н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поскольку </w:t>
      </w:r>
      <w:r>
        <w:rPr>
          <w:rFonts w:ascii="Times New Roman" w:eastAsia="Times New Roman" w:hAnsi="Times New Roman" w:cs="Times New Roman"/>
          <w:sz w:val="28"/>
          <w:szCs w:val="28"/>
        </w:rPr>
        <w:t>сам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подсудимый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наличие каких-либо психических заболев</w:t>
      </w:r>
      <w:r>
        <w:rPr>
          <w:rFonts w:ascii="Times New Roman" w:eastAsia="Times New Roman" w:hAnsi="Times New Roman" w:cs="Times New Roman"/>
          <w:sz w:val="28"/>
          <w:szCs w:val="28"/>
        </w:rPr>
        <w:t>аний отрицает, в суде подсудимый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адекватно оценивал окружающую обстановку.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 приходит к выводу о том, что имел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место деяни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, в совершении котор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обвиняется </w:t>
      </w:r>
      <w:r>
        <w:rPr>
          <w:rFonts w:ascii="Times New Roman" w:eastAsia="Times New Roman" w:hAnsi="Times New Roman" w:cs="Times New Roman"/>
          <w:sz w:val="28"/>
          <w:szCs w:val="28"/>
        </w:rPr>
        <w:t>Никулов А.Н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, эт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деяни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совершил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подсудимый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он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предусмотрен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 РФ; </w:t>
      </w:r>
      <w:r>
        <w:rPr>
          <w:rFonts w:ascii="Times New Roman" w:eastAsia="Times New Roman" w:hAnsi="Times New Roman" w:cs="Times New Roman"/>
          <w:sz w:val="28"/>
          <w:szCs w:val="28"/>
        </w:rPr>
        <w:t>Никулов А.Н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виновен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преступлени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>, предусмотренн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 1 ст. </w:t>
      </w:r>
      <w:r>
        <w:rPr>
          <w:rFonts w:ascii="Times New Roman" w:eastAsia="Times New Roman" w:hAnsi="Times New Roman" w:cs="Times New Roman"/>
          <w:sz w:val="28"/>
          <w:szCs w:val="28"/>
        </w:rPr>
        <w:t>158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что подтверждается собранными по делу доказательствами и подлежит уголовному наказанию.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 подсудимого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Никулова А.Н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</w:t>
      </w:r>
      <w:r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 1 ст. </w:t>
      </w:r>
      <w:r>
        <w:rPr>
          <w:rFonts w:ascii="Times New Roman" w:eastAsia="Times New Roman" w:hAnsi="Times New Roman" w:cs="Times New Roman"/>
          <w:sz w:val="28"/>
          <w:szCs w:val="28"/>
        </w:rPr>
        <w:t>158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Уголовного кодекса Российской Федерации – </w:t>
      </w:r>
      <w:r>
        <w:rPr>
          <w:rFonts w:ascii="Times New Roman" w:eastAsia="Times New Roman" w:hAnsi="Times New Roman" w:cs="Times New Roman"/>
          <w:sz w:val="28"/>
          <w:szCs w:val="28"/>
        </w:rPr>
        <w:t>как кража, то есть тайное хищение чужого имущества.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ч. 2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ст. 43 УК РФ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наказание применяется в целях восстановления социальной справедливости, исправления осужденного и предупреждения совершения новых преступлений.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 3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ст. 60 УК РФ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при определении вида и размера наказания, суд учитывает характер и степень тяжести совершенного подсудимым деяния, а также данные о личности, влияние назначенного наказания на его исправление и на условие жизни его семьи, а также смягчающие и отягчающие ответственность обстоятельства.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 5 ст. 316 УПК РФ судом исследованы обстоятельства, смягчающие и отягчающие наказание, а также обстоятельства, хара</w:t>
      </w:r>
      <w:r>
        <w:rPr>
          <w:rFonts w:ascii="Times New Roman" w:eastAsia="Times New Roman" w:hAnsi="Times New Roman" w:cs="Times New Roman"/>
          <w:sz w:val="28"/>
          <w:szCs w:val="28"/>
        </w:rPr>
        <w:t>ктеризующие личность подсудимого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2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Обстоятельствами, смягчающими наказание, предусмотренными </w:t>
      </w:r>
      <w:r>
        <w:rPr>
          <w:rFonts w:ascii="Times New Roman" w:eastAsia="Times New Roman" w:hAnsi="Times New Roman" w:cs="Times New Roman"/>
          <w:sz w:val="28"/>
          <w:szCs w:val="28"/>
        </w:rPr>
        <w:t>"к"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61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УК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РФ</w:t>
      </w:r>
      <w:r>
        <w:rPr>
          <w:rFonts w:ascii="Times New Roman" w:eastAsia="Times New Roman" w:hAnsi="Times New Roman" w:cs="Times New Roman"/>
          <w:sz w:val="28"/>
          <w:szCs w:val="28"/>
        </w:rPr>
        <w:t>, ч. 2 ст. 61 УК РФ,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признает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добровольное возмещение имущественного ущерба, причиненного в результате преступления, поскольку в судебном заседании установлено, что </w:t>
      </w:r>
      <w:r>
        <w:rPr>
          <w:rFonts w:ascii="Times New Roman" w:eastAsia="Times New Roman" w:hAnsi="Times New Roman" w:cs="Times New Roman"/>
          <w:sz w:val="28"/>
          <w:szCs w:val="28"/>
        </w:rPr>
        <w:t>Никулов А.Н</w:t>
      </w:r>
      <w:r>
        <w:rPr>
          <w:rFonts w:ascii="Times New Roman" w:eastAsia="Times New Roman" w:hAnsi="Times New Roman" w:cs="Times New Roman"/>
          <w:sz w:val="28"/>
          <w:szCs w:val="28"/>
        </w:rPr>
        <w:t>. добровольно возместил причиненный ущерб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(вернул похищенное имущество, принес потерпевшему извинения)</w:t>
      </w:r>
      <w:r>
        <w:rPr>
          <w:rFonts w:ascii="Times New Roman" w:eastAsia="Times New Roman" w:hAnsi="Times New Roman" w:cs="Times New Roman"/>
          <w:sz w:val="28"/>
          <w:szCs w:val="28"/>
        </w:rPr>
        <w:t>, раскаяние в содеянном, признание вины</w:t>
      </w:r>
      <w:r>
        <w:rPr>
          <w:rFonts w:ascii="Times New Roman" w:eastAsia="Times New Roman" w:hAnsi="Times New Roman" w:cs="Times New Roman"/>
          <w:sz w:val="28"/>
          <w:szCs w:val="28"/>
        </w:rPr>
        <w:t>, состояние здоровья подсудимого, имеющего хронические заболевания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2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суд не признает в качестве смягчающего наказание обстоятельства в соответствии с п. «и» ч. 1 ст. 61 УК РФ активное способствование раскрытию и расследованию преступления, так как </w:t>
      </w:r>
      <w:r>
        <w:rPr>
          <w:rFonts w:ascii="Times New Roman" w:eastAsia="Times New Roman" w:hAnsi="Times New Roman" w:cs="Times New Roman"/>
          <w:sz w:val="28"/>
          <w:szCs w:val="28"/>
        </w:rPr>
        <w:t>Никулов А.Н</w:t>
      </w:r>
      <w:r>
        <w:rPr>
          <w:rFonts w:ascii="Times New Roman" w:eastAsia="Times New Roman" w:hAnsi="Times New Roman" w:cs="Times New Roman"/>
          <w:sz w:val="28"/>
          <w:szCs w:val="28"/>
        </w:rPr>
        <w:t>. был установлен сотрудниками полиции по заявлению потерпевш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видеозаписи с камер видеонаблюдения магазина, какой-либо информации, имеющей значение для раскрытия и расследования преступления на стадии дознания он не предоставил.</w:t>
      </w:r>
    </w:p>
    <w:p>
      <w:pPr>
        <w:widowControl w:val="0"/>
        <w:spacing w:before="2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наказание, предусмотренных ст. 63 УК РФ, судом не установлено.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Решая вопрос о виде и размере наказания, суд исходит из характера и степени общественной о</w:t>
      </w:r>
      <w:r>
        <w:rPr>
          <w:rFonts w:ascii="Times New Roman" w:eastAsia="Times New Roman" w:hAnsi="Times New Roman" w:cs="Times New Roman"/>
          <w:sz w:val="28"/>
          <w:szCs w:val="28"/>
        </w:rPr>
        <w:t>пасности совершенного подсудимым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преступления, совершено преступление небольшой тяжести, учитывает наличие смягчающих и отсутствие отягчающих наказание обстоятельств, материальное положение </w:t>
      </w:r>
      <w:r>
        <w:rPr>
          <w:rFonts w:ascii="Times New Roman" w:eastAsia="Times New Roman" w:hAnsi="Times New Roman" w:cs="Times New Roman"/>
          <w:sz w:val="28"/>
          <w:szCs w:val="28"/>
        </w:rPr>
        <w:t>подсудимого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который в судебном заседании пояснил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что среднемесячный доход составляет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около </w:t>
      </w:r>
      <w:r>
        <w:rPr>
          <w:rStyle w:val="cat-Sumgrp-25rplc-60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исходя </w:t>
      </w:r>
      <w:r>
        <w:rPr>
          <w:rFonts w:ascii="Times New Roman" w:eastAsia="Times New Roman" w:hAnsi="Times New Roman" w:cs="Times New Roman"/>
          <w:sz w:val="28"/>
          <w:szCs w:val="28"/>
        </w:rPr>
        <w:t>из данных о личности подсудимого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который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месту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жительства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характеризуется </w:t>
      </w:r>
      <w:r>
        <w:rPr>
          <w:rFonts w:ascii="Times New Roman" w:eastAsia="Times New Roman" w:hAnsi="Times New Roman" w:cs="Times New Roman"/>
          <w:sz w:val="28"/>
          <w:szCs w:val="28"/>
        </w:rPr>
        <w:t>удовлетворительно</w:t>
      </w:r>
      <w:r>
        <w:rPr>
          <w:rFonts w:ascii="Times New Roman" w:eastAsia="Times New Roman" w:hAnsi="Times New Roman" w:cs="Times New Roman"/>
          <w:sz w:val="28"/>
          <w:szCs w:val="28"/>
        </w:rPr>
        <w:t>, на учет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врача психиатра и психиатра - нарколога не состоит, конкретных обстоятельств совершения преступления, причин и условий, способствующих его совершению, влияние назначенного нака</w:t>
      </w:r>
      <w:r>
        <w:rPr>
          <w:rFonts w:ascii="Times New Roman" w:eastAsia="Times New Roman" w:hAnsi="Times New Roman" w:cs="Times New Roman"/>
          <w:sz w:val="28"/>
          <w:szCs w:val="28"/>
        </w:rPr>
        <w:t>зания на исправление подсудимого и на условия жизни 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семьи, а также учитывая цели и мотивы наказания, суд считает, что достижение целей наказания, в том чи</w:t>
      </w:r>
      <w:r>
        <w:rPr>
          <w:rFonts w:ascii="Times New Roman" w:eastAsia="Times New Roman" w:hAnsi="Times New Roman" w:cs="Times New Roman"/>
          <w:sz w:val="28"/>
          <w:szCs w:val="28"/>
        </w:rPr>
        <w:t>сле исправление подсудимого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законным, справедливым и обоснованным будет назначение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Никулов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А.Н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наказания в виде штрафа.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размера штрафа суд учитывает положения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46 УК РФ, тяжесть совершенного преступления, имущественное положение </w:t>
      </w:r>
      <w:r>
        <w:rPr>
          <w:rFonts w:ascii="Times New Roman" w:eastAsia="Times New Roman" w:hAnsi="Times New Roman" w:cs="Times New Roman"/>
          <w:sz w:val="28"/>
          <w:szCs w:val="28"/>
        </w:rPr>
        <w:t>Никулова А.Н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  <w:r>
        <w:rPr>
          <w:rFonts w:ascii="Times New Roman" w:eastAsia="Times New Roman" w:hAnsi="Times New Roman" w:cs="Times New Roman"/>
          <w:sz w:val="28"/>
          <w:szCs w:val="28"/>
        </w:rPr>
        <w:t>наличие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иждивенцев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возможность получения </w:t>
      </w:r>
      <w:r>
        <w:rPr>
          <w:rFonts w:ascii="Times New Roman" w:eastAsia="Times New Roman" w:hAnsi="Times New Roman" w:cs="Times New Roman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заработной платы или иного дохода.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Оснований для назначения иного вида наказания, а также оснований для рассрочки штрафа суд не усматривает.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 считает, что данное наказание является соразмерным содеянному преступлению, соответствует его характеру и степени общественн</w:t>
      </w:r>
      <w:r>
        <w:rPr>
          <w:rFonts w:ascii="Times New Roman" w:eastAsia="Times New Roman" w:hAnsi="Times New Roman" w:cs="Times New Roman"/>
          <w:sz w:val="28"/>
          <w:szCs w:val="28"/>
        </w:rPr>
        <w:t>ой опасности, личности виновного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будет достаточным для исправления </w:t>
      </w:r>
      <w:r>
        <w:rPr>
          <w:rFonts w:ascii="Times New Roman" w:eastAsia="Times New Roman" w:hAnsi="Times New Roman" w:cs="Times New Roman"/>
          <w:sz w:val="28"/>
          <w:szCs w:val="28"/>
        </w:rPr>
        <w:t>Никулова А.Н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предупреждения совершения 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новых преступлений, а соответственно, достигнет целей наказания, и будет соответствовать принципу справедливости, предусмотренному ст. 6 УК РФ.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Каких-либо оснований для применения при назначении наказания положений ст. 64 УК РФ суд не находит, поскольку по делу не установлено исключительных обстоятельств, связанных с целями и мотивами преступлени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>, поведением подсудимым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во 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или после совершения преступлени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>, которые бы существенно уменьшали степень общественной опасности совершенн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Никуловым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А.Н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преступлени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widowControl w:val="0"/>
        <w:spacing w:before="2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суд не учитывает положения ч. 1 ст. 62 УК РФ, ч. 5 ст. 62 УК РФ, поскольку не назначает наиболее строгое наказание, предусмотренное ч. 1 ст. </w:t>
      </w:r>
      <w:r>
        <w:rPr>
          <w:rFonts w:ascii="Times New Roman" w:eastAsia="Times New Roman" w:hAnsi="Times New Roman" w:cs="Times New Roman"/>
          <w:sz w:val="28"/>
          <w:szCs w:val="28"/>
        </w:rPr>
        <w:t>158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 РФ.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Оснований для применения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Никулова А.Н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положений ч. 6 ст. 15 УК РФ не имеется, поскольку совершенн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преступлени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так отнесен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категории небольшой тяжести.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Правовых оснований для обсуждения применения положений ст. 72.1 УК РФ и ст. 82.1 УК РФ не имеется.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Оснований для постановления приговора без назначения наказания или освобождения от наказания не имеется.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со ст. 81 УПК РФ вещественные доказательства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справку по операции по банковской карте ПАО «Сбербанк» от 05.07.2025, товарный чек ООО «Бета Сургут» № 4038101004 от 05.07.2025, </w:t>
      </w:r>
      <w:r>
        <w:rPr>
          <w:rFonts w:ascii="Times New Roman" w:eastAsia="Times New Roman" w:hAnsi="Times New Roman" w:cs="Times New Roman"/>
          <w:sz w:val="28"/>
          <w:szCs w:val="28"/>
        </w:rPr>
        <w:t>CD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диск с фрагментами видеозаписей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 хранить в материалах уголовного дела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блок сигарет марки «</w:t>
      </w:r>
      <w:r>
        <w:rPr>
          <w:rFonts w:ascii="Times New Roman" w:eastAsia="Times New Roman" w:hAnsi="Times New Roman" w:cs="Times New Roman"/>
          <w:sz w:val="28"/>
          <w:szCs w:val="28"/>
        </w:rPr>
        <w:t>Chapman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Red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оставить в распоряжении законного владельца </w:t>
      </w:r>
      <w:r>
        <w:rPr>
          <w:rStyle w:val="cat-UserDefinedgrp-48rplc-7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Гражданский иск по делу не заявлен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2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Процессуальные издержки - выплата вознаграждения адвокату в ходе дознания на основании ч. 10 ст. 316 УПК РФ, ч. 1 ст. 132 УПК РФ в связи с рассмотрением дела в порядке особого судопроизводства подлежат взысканию за счет средств федерального бюджета.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Вопрос о процессуальных издержках – выплата вознаграждения адвокату в ходе судебного разбирательства – разрешен в отдельном постановлении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Никулова А.Н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качестве меры пресечения избрана подписка о невыезде и надлежащем поведении. В связи с назначением наказания в виде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, суд полагает возможным данную меру пресечения оставить без изменения, а после вступления приговора в законную силу отменить.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а основании изложенного, руководствуясь ст.ст. 302-310, 316 УПК РФ, суд</w:t>
      </w:r>
    </w:p>
    <w:p>
      <w:pPr>
        <w:widowControl w:val="0"/>
        <w:spacing w:before="20" w:after="0"/>
        <w:ind w:firstLine="708"/>
        <w:jc w:val="both"/>
        <w:rPr>
          <w:sz w:val="28"/>
          <w:szCs w:val="28"/>
        </w:rPr>
      </w:pPr>
    </w:p>
    <w:p>
      <w:pPr>
        <w:widowControl w:val="0"/>
        <w:spacing w:before="20" w:after="0"/>
        <w:ind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ПРИГОВОРИЛ: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</w:p>
    <w:p>
      <w:pPr>
        <w:widowControl w:val="0"/>
        <w:spacing w:before="2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Никулова Алексея Николаевича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преступлени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>, предусмотренн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 ст.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УК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 назначить ему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виде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штрафа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размере </w:t>
      </w:r>
      <w:r>
        <w:rPr>
          <w:rStyle w:val="cat-Sumgrp-26rplc-76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2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Меру пресечения </w:t>
      </w:r>
      <w:r>
        <w:rPr>
          <w:rFonts w:ascii="Times New Roman" w:eastAsia="Times New Roman" w:hAnsi="Times New Roman" w:cs="Times New Roman"/>
          <w:sz w:val="28"/>
          <w:szCs w:val="28"/>
        </w:rPr>
        <w:t>Никулов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Алексе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Николаевич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 вступления приговора в законную силу оставить прежнюю – подписку о невыезде и надлежащем поведении, а после вступления приговора в законную силу - отменить.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Вещественные доказательства: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справку по операции по банковской карте ПАО «Сбербанк» от 05.07.2025, товарный чек ООО «Бета Сургут» № 4038101004 от 05.07.2025, </w:t>
      </w:r>
      <w:r>
        <w:rPr>
          <w:rFonts w:ascii="Times New Roman" w:eastAsia="Times New Roman" w:hAnsi="Times New Roman" w:cs="Times New Roman"/>
          <w:sz w:val="28"/>
          <w:szCs w:val="28"/>
        </w:rPr>
        <w:t>CD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диск с фрагментами видеозаписей – хранить в материалах уголовного дела; блок сигарет марки «</w:t>
      </w:r>
      <w:r>
        <w:rPr>
          <w:rFonts w:ascii="Times New Roman" w:eastAsia="Times New Roman" w:hAnsi="Times New Roman" w:cs="Times New Roman"/>
          <w:sz w:val="28"/>
          <w:szCs w:val="28"/>
        </w:rPr>
        <w:t>Chapman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Red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– оставить в распоряжении законного владельца </w:t>
      </w:r>
      <w:r>
        <w:rPr>
          <w:rStyle w:val="cat-UserDefinedgrp-48rplc-8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Приговор может быть обжалован в апелляционном порядке в Сургутский городской суд Ханты-Мансийского автономного округа – Югры в течение 15 суток со дня его провозглашения, а осужденным, содержащимся под стражей, - в тот же срок со дня вручения ему копии приговора, через мирового судью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Ханты-Мансийского автономного округа – Югры, с соблюдением требований ст. 317 УПК РФ. </w:t>
      </w:r>
    </w:p>
    <w:p>
      <w:pPr>
        <w:widowControl w:val="0"/>
        <w:spacing w:before="2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случае апелляционного обжалования приговора осужденный вправе ходатайствовать о своем участии в рассмотрении уголовного дела судом апелляционной инстанции.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ст. 389.6 УПК РФ желание принять непосредственное участие в рассмотрении дела судом апелляционной инстанции, равно как и отсутствие такового, а также свое отношение к участию защитника, либо отказ от </w:t>
      </w:r>
      <w:r>
        <w:rPr>
          <w:rFonts w:ascii="Times New Roman" w:eastAsia="Times New Roman" w:hAnsi="Times New Roman" w:cs="Times New Roman"/>
          <w:sz w:val="28"/>
          <w:szCs w:val="28"/>
        </w:rPr>
        <w:t>защитника при рассмотрении дела судом апелляционной инстанции должны быть выражены осужденным в апелляционной жалобе или в возражениях на жалобы, представления, принесенные другими участниками уголовного процесса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Реквизиты для уплаты штрафа: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Получатель УФК по ХМАО-Югре (УМВД России по ХМАО-Югре) </w:t>
      </w:r>
      <w:r>
        <w:rPr>
          <w:rFonts w:ascii="Times New Roman" w:eastAsia="Times New Roman" w:hAnsi="Times New Roman" w:cs="Times New Roman"/>
          <w:sz w:val="28"/>
          <w:szCs w:val="28"/>
        </w:rPr>
        <w:t>ИНН: 86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1010390, КПП: 860101001, единый казначейский расчетный счет № 40102810245370000007, номер казначейского счета: 03100643000000018700, Банк РКЦ</w:t>
      </w:r>
      <w:r>
        <w:rPr>
          <w:rFonts w:ascii="Times New Roman" w:eastAsia="Times New Roman" w:hAnsi="Times New Roman" w:cs="Times New Roman"/>
          <w:sz w:val="28"/>
          <w:szCs w:val="28"/>
        </w:rPr>
        <w:t>: Ханты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-Мансийск//УФК по Ханты-Мансийскому автономному округу-Югре г. Ханты-Мансийск, БИК УФК: 007162163, Код ОКТМО: 71876000, КБК: 188 1 16 03121 01 0000 140, наименование кода дохода: Денежные взыскания (штрафы) и иные суммы, взыскиваемые с лиц, виновных в совершении преступлений, и в возмещении ущерба и имуществу, зачисляемые в федеральный бюджет. УИН: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8858624100320206584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20" w:after="0"/>
        <w:jc w:val="both"/>
        <w:rPr>
          <w:sz w:val="28"/>
          <w:szCs w:val="28"/>
        </w:rPr>
      </w:pPr>
    </w:p>
    <w:p>
      <w:pPr>
        <w:widowControl w:val="0"/>
        <w:spacing w:before="20" w:after="0"/>
        <w:jc w:val="both"/>
        <w:rPr>
          <w:sz w:val="28"/>
          <w:szCs w:val="28"/>
        </w:rPr>
      </w:pPr>
    </w:p>
    <w:p>
      <w:pPr>
        <w:widowControl w:val="0"/>
        <w:spacing w:before="2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Е.Н. </w:t>
      </w:r>
      <w:r>
        <w:rPr>
          <w:rFonts w:ascii="Times New Roman" w:eastAsia="Times New Roman" w:hAnsi="Times New Roman" w:cs="Times New Roman"/>
          <w:sz w:val="28"/>
          <w:szCs w:val="28"/>
        </w:rPr>
        <w:t>Конева</w:t>
      </w:r>
    </w:p>
    <w:p>
      <w:pPr>
        <w:widowControl w:val="0"/>
        <w:spacing w:before="2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</w:t>
      </w:r>
    </w:p>
    <w:p>
      <w:pPr>
        <w:widowControl w:val="0"/>
        <w:spacing w:before="2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Е.Н. Конева</w:t>
      </w:r>
    </w:p>
    <w:p>
      <w:pPr>
        <w:widowControl w:val="0"/>
        <w:spacing w:before="2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11.09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</w:p>
    <w:p>
      <w:pPr>
        <w:widowControl w:val="0"/>
        <w:spacing w:before="20" w:after="0"/>
        <w:jc w:val="both"/>
        <w:rPr>
          <w:sz w:val="20"/>
          <w:szCs w:val="20"/>
        </w:rPr>
      </w:pPr>
    </w:p>
    <w:p>
      <w:pPr>
        <w:widowControl w:val="0"/>
        <w:spacing w:before="20" w:after="0"/>
        <w:jc w:val="both"/>
        <w:rPr>
          <w:sz w:val="20"/>
          <w:szCs w:val="20"/>
        </w:rPr>
      </w:pPr>
    </w:p>
    <w:p>
      <w:pPr>
        <w:widowControl w:val="0"/>
        <w:spacing w:before="20" w:after="0"/>
        <w:jc w:val="both"/>
        <w:rPr>
          <w:sz w:val="20"/>
          <w:szCs w:val="20"/>
        </w:rPr>
      </w:pPr>
    </w:p>
    <w:p>
      <w:pPr>
        <w:widowControl w:val="0"/>
        <w:spacing w:before="2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Подлинный документ хранится в деле № 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>1-</w:t>
      </w:r>
      <w:r>
        <w:rPr>
          <w:rFonts w:ascii="Times New Roman" w:eastAsia="Times New Roman" w:hAnsi="Times New Roman" w:cs="Times New Roman"/>
          <w:sz w:val="20"/>
          <w:szCs w:val="20"/>
        </w:rPr>
        <w:t>00</w:t>
      </w:r>
      <w:r>
        <w:rPr>
          <w:rFonts w:ascii="Times New Roman" w:eastAsia="Times New Roman" w:hAnsi="Times New Roman" w:cs="Times New Roman"/>
          <w:sz w:val="20"/>
          <w:szCs w:val="20"/>
        </w:rPr>
        <w:t>05/</w:t>
      </w:r>
      <w:r>
        <w:rPr>
          <w:rFonts w:ascii="Times New Roman" w:eastAsia="Times New Roman" w:hAnsi="Times New Roman" w:cs="Times New Roman"/>
          <w:sz w:val="20"/>
          <w:szCs w:val="20"/>
        </w:rPr>
        <w:t>260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z w:val="20"/>
          <w:szCs w:val="20"/>
        </w:rPr>
        <w:t>/20</w:t>
      </w:r>
      <w:r>
        <w:rPr>
          <w:rFonts w:ascii="Times New Roman" w:eastAsia="Times New Roman" w:hAnsi="Times New Roman" w:cs="Times New Roman"/>
          <w:sz w:val="20"/>
          <w:szCs w:val="20"/>
        </w:rPr>
        <w:t>25</w:t>
      </w:r>
    </w:p>
    <w:p>
      <w:pPr>
        <w:widowControl w:val="0"/>
        <w:spacing w:before="2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Судебный акт не вступил в законную силу по состоянию на </w:t>
      </w:r>
      <w:r>
        <w:rPr>
          <w:rFonts w:ascii="Times New Roman" w:eastAsia="Times New Roman" w:hAnsi="Times New Roman" w:cs="Times New Roman"/>
          <w:sz w:val="20"/>
          <w:szCs w:val="20"/>
        </w:rPr>
        <w:t>11.09</w:t>
      </w:r>
      <w:r>
        <w:rPr>
          <w:rFonts w:ascii="Times New Roman" w:eastAsia="Times New Roman" w:hAnsi="Times New Roman" w:cs="Times New Roman"/>
          <w:sz w:val="20"/>
          <w:szCs w:val="20"/>
        </w:rPr>
        <w:t>.2025</w:t>
      </w:r>
    </w:p>
    <w:p>
      <w:pPr>
        <w:widowControl w:val="0"/>
        <w:spacing w:before="2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widowControl w:val="0"/>
        <w:spacing w:before="2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____________________ </w:t>
      </w:r>
      <w:r>
        <w:rPr>
          <w:rFonts w:ascii="Times New Roman" w:eastAsia="Times New Roman" w:hAnsi="Times New Roman" w:cs="Times New Roman"/>
          <w:sz w:val="20"/>
          <w:szCs w:val="20"/>
        </w:rPr>
        <w:t>Э.Ф. Деева</w:t>
      </w:r>
    </w:p>
    <w:sectPr>
      <w:footerReference w:type="default" r:id="rId6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right"/>
      <w:rPr>
        <w:sz w:val="22"/>
        <w:szCs w:val="22"/>
      </w:rPr>
    </w:pPr>
  </w:p>
  <w:p>
    <w:pPr>
      <w:spacing w:before="0" w:after="0"/>
      <w:rPr>
        <w:sz w:val="22"/>
        <w:szCs w:val="22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1rplc-12">
    <w:name w:val="cat-UserDefined grp-41 rplc-12"/>
    <w:basedOn w:val="DefaultParagraphFont"/>
  </w:style>
  <w:style w:type="character" w:customStyle="1" w:styleId="cat-UserDefinedgrp-44rplc-16">
    <w:name w:val="cat-UserDefined grp-44 rplc-16"/>
    <w:basedOn w:val="DefaultParagraphFont"/>
  </w:style>
  <w:style w:type="character" w:customStyle="1" w:styleId="cat-UserDefinedgrp-45rplc-18">
    <w:name w:val="cat-UserDefined grp-45 rplc-18"/>
    <w:basedOn w:val="DefaultParagraphFont"/>
  </w:style>
  <w:style w:type="character" w:customStyle="1" w:styleId="cat-UserDefinedgrp-46rplc-19">
    <w:name w:val="cat-UserDefined grp-46 rplc-19"/>
    <w:basedOn w:val="DefaultParagraphFont"/>
  </w:style>
  <w:style w:type="character" w:customStyle="1" w:styleId="cat-UserDefinedgrp-42rplc-20">
    <w:name w:val="cat-UserDefined grp-42 rplc-20"/>
    <w:basedOn w:val="DefaultParagraphFont"/>
  </w:style>
  <w:style w:type="character" w:customStyle="1" w:styleId="cat-UserDefinedgrp-43rplc-23">
    <w:name w:val="cat-UserDefined grp-43 rplc-23"/>
    <w:basedOn w:val="DefaultParagraphFont"/>
  </w:style>
  <w:style w:type="character" w:customStyle="1" w:styleId="cat-UserDefinedgrp-44rplc-27">
    <w:name w:val="cat-UserDefined grp-44 rplc-27"/>
    <w:basedOn w:val="DefaultParagraphFont"/>
  </w:style>
  <w:style w:type="character" w:customStyle="1" w:styleId="cat-UserDefinedgrp-47rplc-28">
    <w:name w:val="cat-UserDefined grp-47 rplc-28"/>
    <w:basedOn w:val="DefaultParagraphFont"/>
  </w:style>
  <w:style w:type="character" w:customStyle="1" w:styleId="cat-Sumgrp-23rplc-31">
    <w:name w:val="cat-Sum grp-23 rplc-31"/>
    <w:basedOn w:val="DefaultParagraphFont"/>
  </w:style>
  <w:style w:type="character" w:customStyle="1" w:styleId="cat-Sumgrp-24rplc-32">
    <w:name w:val="cat-Sum grp-24 rplc-32"/>
    <w:basedOn w:val="DefaultParagraphFont"/>
  </w:style>
  <w:style w:type="character" w:customStyle="1" w:styleId="cat-UserDefinedgrp-48rplc-37">
    <w:name w:val="cat-UserDefined grp-48 rplc-37"/>
    <w:basedOn w:val="DefaultParagraphFont"/>
  </w:style>
  <w:style w:type="character" w:customStyle="1" w:styleId="cat-Sumgrp-24rplc-42">
    <w:name w:val="cat-Sum grp-24 rplc-42"/>
    <w:basedOn w:val="DefaultParagraphFont"/>
  </w:style>
  <w:style w:type="character" w:customStyle="1" w:styleId="cat-UserDefinedgrp-42rplc-50">
    <w:name w:val="cat-UserDefined grp-42 rplc-50"/>
    <w:basedOn w:val="DefaultParagraphFont"/>
  </w:style>
  <w:style w:type="character" w:customStyle="1" w:styleId="cat-Sumgrp-25rplc-60">
    <w:name w:val="cat-Sum grp-25 rplc-60"/>
    <w:basedOn w:val="DefaultParagraphFont"/>
  </w:style>
  <w:style w:type="character" w:customStyle="1" w:styleId="cat-UserDefinedgrp-48rplc-70">
    <w:name w:val="cat-UserDefined grp-48 rplc-70"/>
    <w:basedOn w:val="DefaultParagraphFont"/>
  </w:style>
  <w:style w:type="character" w:customStyle="1" w:styleId="cat-Sumgrp-26rplc-76">
    <w:name w:val="cat-Sum grp-26 rplc-76"/>
    <w:basedOn w:val="DefaultParagraphFont"/>
  </w:style>
  <w:style w:type="character" w:customStyle="1" w:styleId="cat-UserDefinedgrp-48rplc-82">
    <w:name w:val="cat-UserDefined grp-48 rplc-8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rospravosudie.com/law/%D0%A1%D1%82%D0%B0%D1%82%D1%8C%D1%8F_43_%D0%A3%D0%9A_%D0%A0%D0%A4" TargetMode="External" /><Relationship Id="rId5" Type="http://schemas.openxmlformats.org/officeDocument/2006/relationships/hyperlink" Target="https://rospravosudie.com/law/%D0%A1%D1%82%D0%B0%D1%82%D1%8C%D1%8F_60_%D0%A3%D0%9A_%D0%A0%D0%A4" TargetMode="External" /><Relationship Id="rId6" Type="http://schemas.openxmlformats.org/officeDocument/2006/relationships/footer" Target="footer1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